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DFF3D" w14:textId="77777777" w:rsidR="000F408C" w:rsidRPr="00691AE3" w:rsidRDefault="00E7715D" w:rsidP="00691AE3">
      <w:pPr>
        <w:pStyle w:val="Title"/>
        <w:jc w:val="center"/>
        <w:rPr>
          <w:sz w:val="40"/>
        </w:rPr>
      </w:pPr>
      <w:r w:rsidRPr="00691AE3">
        <w:rPr>
          <w:sz w:val="40"/>
        </w:rPr>
        <w:t>Developing a scale for service quality measurement in banks</w:t>
      </w:r>
    </w:p>
    <w:p w14:paraId="59811294" w14:textId="77777777" w:rsidR="00BD524E" w:rsidRPr="00BD524E" w:rsidRDefault="00BD524E" w:rsidP="00BD524E">
      <w:pPr>
        <w:spacing w:after="0" w:line="240" w:lineRule="auto"/>
        <w:rPr>
          <w:sz w:val="28"/>
        </w:rPr>
      </w:pPr>
      <w:r w:rsidRPr="00BD524E">
        <w:rPr>
          <w:sz w:val="28"/>
        </w:rPr>
        <w:t>Asif, M., Awan, M. U., Jajja, M. S. S., &amp; Ahmad, H. (2016). Developing a scale for service quality measurement in banks. International Journal of Services and Operations Management, 23(2), 153-168.</w:t>
      </w:r>
    </w:p>
    <w:p w14:paraId="59ABE115" w14:textId="77777777" w:rsidR="00BD524E" w:rsidRDefault="00BD524E" w:rsidP="007276B8">
      <w:pPr>
        <w:spacing w:after="0" w:line="360" w:lineRule="auto"/>
        <w:rPr>
          <w:b/>
          <w:sz w:val="28"/>
        </w:rPr>
      </w:pPr>
    </w:p>
    <w:p w14:paraId="624574A4" w14:textId="47B28DB5" w:rsidR="00D47991" w:rsidRPr="00E7715D" w:rsidRDefault="00E7715D" w:rsidP="007276B8">
      <w:pPr>
        <w:spacing w:after="0" w:line="360" w:lineRule="auto"/>
        <w:rPr>
          <w:b/>
          <w:sz w:val="28"/>
        </w:rPr>
      </w:pPr>
      <w:r w:rsidRPr="00E7715D">
        <w:rPr>
          <w:b/>
          <w:sz w:val="28"/>
        </w:rPr>
        <w:t xml:space="preserve">Introduction </w:t>
      </w:r>
    </w:p>
    <w:p w14:paraId="1D989B3D" w14:textId="77777777" w:rsidR="00CF7D6C" w:rsidRDefault="00F906A1" w:rsidP="00DD3038">
      <w:pPr>
        <w:spacing w:after="0" w:line="360" w:lineRule="auto"/>
        <w:jc w:val="both"/>
      </w:pPr>
      <w:r>
        <w:t xml:space="preserve">Banks and financial institutions play an important role in the economic development of a country. </w:t>
      </w:r>
      <w:r w:rsidR="00856CE4">
        <w:t>Modern developments in the banking sector</w:t>
      </w:r>
      <w:r w:rsidR="00632BC7">
        <w:t>,</w:t>
      </w:r>
      <w:r w:rsidR="00856CE4">
        <w:t xml:space="preserve"> pertaining to regulations, technology</w:t>
      </w:r>
      <w:r w:rsidR="00213634">
        <w:t xml:space="preserve"> adoption</w:t>
      </w:r>
      <w:r w:rsidR="00856CE4">
        <w:t xml:space="preserve">, and </w:t>
      </w:r>
      <w:r w:rsidR="00213634">
        <w:t xml:space="preserve">use of advanced </w:t>
      </w:r>
      <w:r w:rsidR="00856CE4">
        <w:t xml:space="preserve">management </w:t>
      </w:r>
      <w:bookmarkStart w:id="0" w:name="_GoBack"/>
      <w:bookmarkEnd w:id="0"/>
      <w:r w:rsidR="00856CE4">
        <w:t>practices</w:t>
      </w:r>
      <w:r w:rsidR="00632BC7">
        <w:t>,</w:t>
      </w:r>
      <w:r w:rsidR="00856CE4">
        <w:t xml:space="preserve"> have changed the banking environment throughout the world. </w:t>
      </w:r>
      <w:r w:rsidR="006B349A">
        <w:t xml:space="preserve">In an effort to place high value on customer relationships banks </w:t>
      </w:r>
      <w:r w:rsidR="00612B26">
        <w:t xml:space="preserve">have integrated latest technological developments in their operations, resulting in services such as ATMs, </w:t>
      </w:r>
      <w:r w:rsidR="00C906DB">
        <w:t xml:space="preserve">telephone based operations, </w:t>
      </w:r>
      <w:r w:rsidR="00612B26">
        <w:t xml:space="preserve">electronic banking, and smartphone applications. </w:t>
      </w:r>
      <w:r w:rsidR="009D2A72">
        <w:t xml:space="preserve">However, the need for </w:t>
      </w:r>
      <w:r w:rsidR="009D2A72" w:rsidRPr="00E42A2D">
        <w:t xml:space="preserve">personalised services and </w:t>
      </w:r>
      <w:r w:rsidR="009D2A72">
        <w:t xml:space="preserve">improving service quality remains unaffected. </w:t>
      </w:r>
      <w:r w:rsidR="008C72D7">
        <w:t xml:space="preserve">Indeed as the use of technology in the banking sector becomes widespread, </w:t>
      </w:r>
      <w:r w:rsidR="00C13E80">
        <w:t>its</w:t>
      </w:r>
      <w:r w:rsidR="00213634">
        <w:t xml:space="preserve"> </w:t>
      </w:r>
      <w:r w:rsidR="0067134D">
        <w:t>(i.e., technology’s)</w:t>
      </w:r>
      <w:r w:rsidR="0080033F">
        <w:t xml:space="preserve"> </w:t>
      </w:r>
      <w:r w:rsidR="00213634">
        <w:t xml:space="preserve">role </w:t>
      </w:r>
      <w:r w:rsidR="00C13E80">
        <w:t xml:space="preserve">as a </w:t>
      </w:r>
      <w:r w:rsidR="003053D6">
        <w:t xml:space="preserve">unique selling proposition </w:t>
      </w:r>
      <w:r w:rsidR="00213634">
        <w:t>diminishe</w:t>
      </w:r>
      <w:r w:rsidR="00C13E80">
        <w:t>s</w:t>
      </w:r>
      <w:r w:rsidR="003053D6">
        <w:t xml:space="preserve">, and service quality emerges as </w:t>
      </w:r>
      <w:r w:rsidR="00E42A2D">
        <w:t>the key</w:t>
      </w:r>
      <w:r w:rsidR="003053D6">
        <w:t xml:space="preserve"> </w:t>
      </w:r>
      <w:r w:rsidR="00EA7357">
        <w:t>d</w:t>
      </w:r>
      <w:r w:rsidR="00E841D7">
        <w:t>ifferentiating factor</w:t>
      </w:r>
      <w:r w:rsidR="008C72D7">
        <w:t xml:space="preserve">, i.e., </w:t>
      </w:r>
      <w:r w:rsidR="00E42A2D">
        <w:t xml:space="preserve">shift from ‘high-tech’ to </w:t>
      </w:r>
      <w:r w:rsidR="008C72D7">
        <w:t xml:space="preserve">‘high-touch’ </w:t>
      </w:r>
      <w:r w:rsidR="008C72D7">
        <w:fldChar w:fldCharType="begin"/>
      </w:r>
      <w:r w:rsidR="006B704A">
        <w:instrText xml:space="preserve"> ADDIN EN.CITE &lt;EndNote&gt;&lt;Cite&gt;&lt;Author&gt;Angur&lt;/Author&gt;&lt;Year&gt;1999&lt;/Year&gt;&lt;RecNum&gt;549&lt;/RecNum&gt;&lt;DisplayText&gt;(Angur&lt;style face="italic"&gt; et al.&lt;/style&gt;, 1999)&lt;/DisplayText&gt;&lt;record&gt;&lt;rec-number&gt;549&lt;/rec-number&gt;&lt;foreign-keys&gt;&lt;key app="EN" db-id="f2r0w2dwbrzwf4edf24p2daea0dxa0dfsxe9"&gt;549&lt;/key&gt;&lt;/foreign-keys&gt;&lt;ref-type name="Journal Article"&gt;17&lt;/ref-type&gt;&lt;contributors&gt;&lt;authors&gt;&lt;author&gt;Angur, Madhukar G&lt;/author&gt;&lt;author&gt;Nataraajan, Rajan&lt;/author&gt;&lt;author&gt;Jahera Jr, John S&lt;/author&gt;&lt;/authors&gt;&lt;/contributors&gt;&lt;titles&gt;&lt;title&gt;Service quality in the banking industry: an assessment in a developing economy&lt;/title&gt;&lt;secondary-title&gt;International Journal of Bank Marketing&lt;/secondary-title&gt;&lt;/titles&gt;&lt;periodical&gt;&lt;full-title&gt;International Journal of Bank Marketing&lt;/full-title&gt;&lt;/periodical&gt;&lt;pages&gt;116-125&lt;/pages&gt;&lt;volume&gt;17&lt;/volume&gt;&lt;number&gt;3&lt;/number&gt;&lt;dates&gt;&lt;year&gt;1999&lt;/year&gt;&lt;/dates&gt;&lt;isbn&gt;0265-2323&lt;/isbn&gt;&lt;urls&gt;&lt;/urls&gt;&lt;/record&gt;&lt;/Cite&gt;&lt;/EndNote&gt;</w:instrText>
      </w:r>
      <w:r w:rsidR="008C72D7">
        <w:fldChar w:fldCharType="separate"/>
      </w:r>
      <w:r w:rsidR="008C72D7">
        <w:rPr>
          <w:noProof/>
        </w:rPr>
        <w:t>(</w:t>
      </w:r>
      <w:hyperlink w:anchor="_ENREF_6" w:tooltip="Angur, 1999 #549" w:history="1">
        <w:r w:rsidR="00E77825">
          <w:rPr>
            <w:noProof/>
          </w:rPr>
          <w:t>Angur</w:t>
        </w:r>
        <w:r w:rsidR="00E77825" w:rsidRPr="00360747">
          <w:rPr>
            <w:i/>
            <w:noProof/>
          </w:rPr>
          <w:t xml:space="preserve"> et al.</w:t>
        </w:r>
        <w:r w:rsidR="00E77825">
          <w:rPr>
            <w:noProof/>
          </w:rPr>
          <w:t>, 1999</w:t>
        </w:r>
      </w:hyperlink>
      <w:r w:rsidR="008C72D7">
        <w:rPr>
          <w:noProof/>
        </w:rPr>
        <w:t>)</w:t>
      </w:r>
      <w:r w:rsidR="008C72D7">
        <w:fldChar w:fldCharType="end"/>
      </w:r>
      <w:r w:rsidR="004F0E4E">
        <w:t xml:space="preserve">. </w:t>
      </w:r>
      <w:r w:rsidR="008F2E2B">
        <w:t xml:space="preserve">Further, </w:t>
      </w:r>
      <w:r w:rsidR="00E841D7">
        <w:t>frequent</w:t>
      </w:r>
      <w:r w:rsidR="00E42A2D">
        <w:t xml:space="preserve"> </w:t>
      </w:r>
      <w:r w:rsidR="008F2E2B">
        <w:t xml:space="preserve">use of aggressive marketing </w:t>
      </w:r>
      <w:r w:rsidR="00E841D7" w:rsidRPr="00A70A46">
        <w:t>tactics</w:t>
      </w:r>
      <w:r w:rsidR="00E841D7">
        <w:t xml:space="preserve"> </w:t>
      </w:r>
      <w:r w:rsidR="008F2E2B">
        <w:t xml:space="preserve">by banks have resulted in </w:t>
      </w:r>
      <w:r w:rsidR="003A34E7">
        <w:t xml:space="preserve">decline in customer loyalty </w:t>
      </w:r>
      <w:r w:rsidR="003A34E7">
        <w:fldChar w:fldCharType="begin"/>
      </w:r>
      <w:r w:rsidR="003A34E7">
        <w:instrText xml:space="preserve"> ADDIN EN.CITE &lt;EndNote&gt;&lt;Cite&gt;&lt;Author&gt;Beckett&lt;/Author&gt;&lt;Year&gt;2000&lt;/Year&gt;&lt;RecNum&gt;143&lt;/RecNum&gt;&lt;DisplayText&gt;(Beckett&lt;style face="italic"&gt; et al.&lt;/style&gt;, 2000; Corelli, 2002)&lt;/DisplayText&gt;&lt;record&gt;&lt;rec-number&gt;143&lt;/rec-number&gt;&lt;foreign-keys&gt;&lt;key app="EN" db-id="f2tzvvvtr5awfzexr0l5pfw0dtpaw9r55wtz"&gt;143&lt;/key&gt;&lt;/foreign-keys&gt;&lt;ref-type name="Journal Article"&gt;17&lt;/ref-type&gt;&lt;contributors&gt;&lt;authors&gt;&lt;author&gt;Beckett, A&lt;/author&gt;&lt;author&gt;Hewer, P&lt;/author&gt;&lt;author&gt;Howcroft, B&lt;/author&gt;&lt;/authors&gt;&lt;/contributors&gt;&lt;titles&gt;&lt;title&gt;An exposition of consumer behavior in the financial service industry&lt;/title&gt;&lt;secondary-title&gt;International Journal of Bank Marketing&lt;/secondary-title&gt;&lt;/titles&gt;&lt;periodical&gt;&lt;full-title&gt;International Journal of Bank Marketing&lt;/full-title&gt;&lt;/periodical&gt;&lt;pages&gt;15-28&lt;/pages&gt;&lt;volume&gt;18&lt;/volume&gt;&lt;number&gt;1&lt;/number&gt;&lt;dates&gt;&lt;year&gt;2000&lt;/year&gt;&lt;/dates&gt;&lt;urls&gt;&lt;/urls&gt;&lt;/record&gt;&lt;/Cite&gt;&lt;Cite&gt;&lt;Author&gt;Corelli&lt;/Author&gt;&lt;Year&gt;2002&lt;/Year&gt;&lt;RecNum&gt;142&lt;/RecNum&gt;&lt;record&gt;&lt;rec-number&gt;142&lt;/rec-number&gt;&lt;foreign-keys&gt;&lt;key app="EN" db-id="f2tzvvvtr5awfzexr0l5pfw0dtpaw9r55wtz"&gt;142&lt;/key&gt;&lt;/foreign-keys&gt;&lt;ref-type name="Journal Article"&gt;17&lt;/ref-type&gt;&lt;contributors&gt;&lt;authors&gt;&lt;author&gt;Corelli, C&lt;/author&gt;&lt;/authors&gt;&lt;/contributors&gt;&lt;titles&gt;&lt;title&gt;How to stay competitive in a shrinking market: survival in the days of mergers and acquisitions&lt;/title&gt;&lt;secondary-title&gt;Community Banker&lt;/secondary-title&gt;&lt;/titles&gt;&lt;periodical&gt;&lt;full-title&gt;Community Banker&lt;/full-title&gt;&lt;/periodical&gt;&lt;pages&gt;54-56&lt;/pages&gt;&lt;volume&gt;November&lt;/volume&gt;&lt;dates&gt;&lt;year&gt;2002&lt;/year&gt;&lt;/dates&gt;&lt;urls&gt;&lt;/urls&gt;&lt;/record&gt;&lt;/Cite&gt;&lt;/EndNote&gt;</w:instrText>
      </w:r>
      <w:r w:rsidR="003A34E7">
        <w:fldChar w:fldCharType="separate"/>
      </w:r>
      <w:r w:rsidR="003A34E7">
        <w:rPr>
          <w:noProof/>
        </w:rPr>
        <w:t>(</w:t>
      </w:r>
      <w:hyperlink w:anchor="_ENREF_11" w:tooltip="Beckett, 2000 #143" w:history="1">
        <w:r w:rsidR="00E77825">
          <w:rPr>
            <w:noProof/>
          </w:rPr>
          <w:t>Beckett</w:t>
        </w:r>
        <w:r w:rsidR="00E77825" w:rsidRPr="003A34E7">
          <w:rPr>
            <w:i/>
            <w:noProof/>
          </w:rPr>
          <w:t xml:space="preserve"> et al.</w:t>
        </w:r>
        <w:r w:rsidR="00E77825">
          <w:rPr>
            <w:noProof/>
          </w:rPr>
          <w:t>, 2000</w:t>
        </w:r>
      </w:hyperlink>
      <w:r w:rsidR="003A34E7">
        <w:rPr>
          <w:noProof/>
        </w:rPr>
        <w:t xml:space="preserve">; </w:t>
      </w:r>
      <w:hyperlink w:anchor="_ENREF_25" w:tooltip="Corelli, 2002 #142" w:history="1">
        <w:r w:rsidR="00E77825">
          <w:rPr>
            <w:noProof/>
          </w:rPr>
          <w:t>Corelli, 2002</w:t>
        </w:r>
      </w:hyperlink>
      <w:r w:rsidR="003A34E7">
        <w:rPr>
          <w:noProof/>
        </w:rPr>
        <w:t>)</w:t>
      </w:r>
      <w:r w:rsidR="003A34E7">
        <w:fldChar w:fldCharType="end"/>
      </w:r>
      <w:r w:rsidR="003A34E7">
        <w:t xml:space="preserve"> </w:t>
      </w:r>
      <w:r w:rsidR="00CF7D6C">
        <w:t>creating pressure</w:t>
      </w:r>
      <w:r w:rsidR="003A34E7">
        <w:t xml:space="preserve"> to retain existing</w:t>
      </w:r>
      <w:r w:rsidR="00226ACC">
        <w:t xml:space="preserve"> customer</w:t>
      </w:r>
      <w:r w:rsidR="00CF7D6C">
        <w:t xml:space="preserve"> and </w:t>
      </w:r>
      <w:r w:rsidR="003A34E7">
        <w:t>attract new customers</w:t>
      </w:r>
      <w:r w:rsidR="00CF7D6C">
        <w:t xml:space="preserve"> through </w:t>
      </w:r>
      <w:r w:rsidR="00226ACC">
        <w:t>improve</w:t>
      </w:r>
      <w:r w:rsidR="00CF7D6C">
        <w:t>d</w:t>
      </w:r>
      <w:r w:rsidR="00226ACC">
        <w:t xml:space="preserve"> service quality</w:t>
      </w:r>
      <w:r w:rsidR="003A34E7">
        <w:t xml:space="preserve">. </w:t>
      </w:r>
      <w:r w:rsidR="00AF74DE">
        <w:t>The</w:t>
      </w:r>
      <w:r w:rsidR="00CF7D6C">
        <w:t xml:space="preserve">refore, </w:t>
      </w:r>
      <w:r w:rsidR="00AF74DE">
        <w:t xml:space="preserve">need </w:t>
      </w:r>
      <w:r w:rsidR="008423FB">
        <w:t xml:space="preserve">to measure </w:t>
      </w:r>
      <w:r w:rsidR="00C13E80">
        <w:t xml:space="preserve">and manage </w:t>
      </w:r>
      <w:r w:rsidR="008423FB">
        <w:t xml:space="preserve">service quality </w:t>
      </w:r>
      <w:r w:rsidR="00AF74DE">
        <w:t>is</w:t>
      </w:r>
      <w:r w:rsidR="00CF7D6C">
        <w:t xml:space="preserve"> a core factor affecting performance of banking institutions.</w:t>
      </w:r>
    </w:p>
    <w:p w14:paraId="02882D9C" w14:textId="77777777" w:rsidR="001C5CB1" w:rsidRDefault="00223C07" w:rsidP="0092039B">
      <w:pPr>
        <w:spacing w:after="0" w:line="360" w:lineRule="auto"/>
        <w:ind w:firstLine="432"/>
        <w:jc w:val="both"/>
      </w:pPr>
      <w:r>
        <w:t>Effective service quality measurement requires determining ‘what to measure’</w:t>
      </w:r>
      <w:r w:rsidR="00775572">
        <w:fldChar w:fldCharType="begin"/>
      </w:r>
      <w:r w:rsidR="00775572">
        <w:instrText xml:space="preserve"> ADDIN EN.CITE &lt;EndNote&gt;&lt;Cite&gt;&lt;Author&gt;Dagger&lt;/Author&gt;&lt;Year&gt;2007&lt;/Year&gt;&lt;RecNum&gt;57&lt;/RecNum&gt;&lt;DisplayText&gt;(Dagger&lt;style face="italic"&gt; et al.&lt;/style&gt;, 2007; Ho and Lee, 2007)&lt;/DisplayText&gt;&lt;record&gt;&lt;rec-number&gt;57&lt;/rec-number&gt;&lt;foreign-keys&gt;&lt;key app="EN" db-id="f2tzvvvtr5awfzexr0l5pfw0dtpaw9r55wtz"&gt;57&lt;/key&gt;&lt;/foreign-keys&gt;&lt;ref-type name="Journal Article"&gt;17&lt;/ref-type&gt;&lt;contributors&gt;&lt;authors&gt;&lt;author&gt;Tracey S. Dagger&lt;/author&gt;&lt;author&gt;Jillian C. Sweeney&lt;/author&gt;&lt;author&gt;Lester W. Johnson&lt;/author&gt;&lt;/authors&gt;&lt;/contributors&gt;&lt;titles&gt;&lt;title&gt;A hierarchical model of health service quality : scale development and investigation of an integrated model&lt;/title&gt;&lt;secondary-title&gt;Journal of Service Research&lt;/secondary-title&gt;&lt;/titles&gt;&lt;periodical&gt;&lt;full-title&gt;Journal of Service Research&lt;/full-title&gt;&lt;/periodical&gt;&lt;pages&gt;123-142&lt;/pages&gt;&lt;volume&gt;10&lt;/volume&gt;&lt;number&gt;2&lt;/number&gt;&lt;dates&gt;&lt;year&gt;2007&lt;/year&gt;&lt;/dates&gt;&lt;urls&gt;&lt;/urls&gt;&lt;/record&gt;&lt;/Cite&gt;&lt;Cite&gt;&lt;Author&gt;Ho&lt;/Author&gt;&lt;Year&gt;2007&lt;/Year&gt;&lt;RecNum&gt;178&lt;/RecNum&gt;&lt;record&gt;&lt;rec-number&gt;178&lt;/rec-number&gt;&lt;foreign-keys&gt;&lt;key app="EN" db-id="f2tzvvvtr5awfzexr0l5pfw0dtpaw9r55wtz"&gt;178&lt;/key&gt;&lt;/foreign-keys&gt;&lt;ref-type name="Journal Article"&gt;17&lt;/ref-type&gt;&lt;contributors&gt;&lt;authors&gt;&lt;author&gt;Ho, Chaang-Iuan&lt;/author&gt;&lt;author&gt;Lee, Yi-Ling&lt;/author&gt;&lt;/authors&gt;&lt;/contributors&gt;&lt;titles&gt;&lt;title&gt;The development of an e-travel service quality scale&lt;/title&gt;&lt;secondary-title&gt;Tourism Management&lt;/secondary-title&gt;&lt;/titles&gt;&lt;periodical&gt;&lt;full-title&gt;Tourism Management&lt;/full-title&gt;&lt;/periodical&gt;&lt;pages&gt;1434-1449&lt;/pages&gt;&lt;volume&gt;28&lt;/volume&gt;&lt;number&gt;6&lt;/number&gt;&lt;dates&gt;&lt;year&gt;2007&lt;/year&gt;&lt;/dates&gt;&lt;isbn&gt;0261-5177&lt;/isbn&gt;&lt;urls&gt;&lt;/urls&gt;&lt;/record&gt;&lt;/Cite&gt;&lt;/EndNote&gt;</w:instrText>
      </w:r>
      <w:r w:rsidR="00775572">
        <w:fldChar w:fldCharType="separate"/>
      </w:r>
      <w:r w:rsidR="00775572">
        <w:rPr>
          <w:noProof/>
        </w:rPr>
        <w:t>(</w:t>
      </w:r>
      <w:hyperlink w:anchor="_ENREF_28" w:tooltip="Dagger, 2007 #57" w:history="1">
        <w:r w:rsidR="00E77825">
          <w:rPr>
            <w:noProof/>
          </w:rPr>
          <w:t>Dagger</w:t>
        </w:r>
        <w:r w:rsidR="00E77825" w:rsidRPr="00775572">
          <w:rPr>
            <w:i/>
            <w:noProof/>
          </w:rPr>
          <w:t xml:space="preserve"> et al.</w:t>
        </w:r>
        <w:r w:rsidR="00E77825">
          <w:rPr>
            <w:noProof/>
          </w:rPr>
          <w:t>, 2007</w:t>
        </w:r>
      </w:hyperlink>
      <w:r w:rsidR="00775572">
        <w:rPr>
          <w:noProof/>
        </w:rPr>
        <w:t xml:space="preserve">; </w:t>
      </w:r>
      <w:hyperlink w:anchor="_ENREF_43" w:tooltip="Ho, 2007 #178" w:history="1">
        <w:r w:rsidR="00E77825">
          <w:rPr>
            <w:noProof/>
          </w:rPr>
          <w:t>Ho and Lee, 2007</w:t>
        </w:r>
      </w:hyperlink>
      <w:r w:rsidR="00775572">
        <w:rPr>
          <w:noProof/>
        </w:rPr>
        <w:t>)</w:t>
      </w:r>
      <w:r w:rsidR="00775572">
        <w:fldChar w:fldCharType="end"/>
      </w:r>
      <w:r w:rsidR="0088326D">
        <w:t>.</w:t>
      </w:r>
      <w:r w:rsidR="00F55803">
        <w:t xml:space="preserve"> The critical factors of service quality need to be determined so that service quality </w:t>
      </w:r>
      <w:r w:rsidR="0092039B">
        <w:t>could be</w:t>
      </w:r>
      <w:r w:rsidR="00F55803">
        <w:t xml:space="preserve"> measured. </w:t>
      </w:r>
      <w:r w:rsidR="002513D6">
        <w:t>One aspect of service quality measurement is scale development</w:t>
      </w:r>
      <w:r w:rsidR="00B06902">
        <w:t xml:space="preserve"> </w:t>
      </w:r>
      <w:r w:rsidR="00B06902">
        <w:fldChar w:fldCharType="begin"/>
      </w:r>
      <w:r w:rsidR="00EC65F9">
        <w:instrText xml:space="preserve"> ADDIN EN.CITE &lt;EndNote&gt;&lt;Cite&gt;&lt;Author&gt;Dagger&lt;/Author&gt;&lt;Year&gt;2007&lt;/Year&gt;&lt;RecNum&gt;57&lt;/RecNum&gt;&lt;DisplayText&gt;(Dabholkar&lt;style face="italic"&gt; et al.&lt;/style&gt;, 1996; Dagger&lt;style face="italic"&gt; et al.&lt;/style&gt;, 2007)&lt;/DisplayText&gt;&lt;record&gt;&lt;rec-number&gt;57&lt;/rec-number&gt;&lt;foreign-keys&gt;&lt;key app="EN" db-id="f2tzvvvtr5awfzexr0l5pfw0dtpaw9r55wtz"&gt;57&lt;/key&gt;&lt;/foreign-keys&gt;&lt;ref-type name="Journal Article"&gt;17&lt;/ref-type&gt;&lt;contributors&gt;&lt;authors&gt;&lt;author&gt;Tracey S. Dagger&lt;/author&gt;&lt;author&gt;Jillian C. Sweeney&lt;/author&gt;&lt;author&gt;Lester W. Johnson&lt;/author&gt;&lt;/authors&gt;&lt;/contributors&gt;&lt;titles&gt;&lt;title&gt;A hierarchical model of health service quality : scale development and investigation of an integrated model&lt;/title&gt;&lt;secondary-title&gt;Journal of Service Research&lt;/secondary-title&gt;&lt;/titles&gt;&lt;periodical&gt;&lt;full-title&gt;Journal of Service Research&lt;/full-title&gt;&lt;/periodical&gt;&lt;pages&gt;123-142&lt;/pages&gt;&lt;volume&gt;10&lt;/volume&gt;&lt;number&gt;2&lt;/number&gt;&lt;dates&gt;&lt;year&gt;2007&lt;/year&gt;&lt;/dates&gt;&lt;urls&gt;&lt;/urls&gt;&lt;/record&gt;&lt;/Cite&gt;&lt;Cite&gt;&lt;Author&gt;Dabholkar&lt;/Author&gt;&lt;Year&gt;1996&lt;/Year&gt;&lt;RecNum&gt;61&lt;/RecNum&gt;&lt;record&gt;&lt;rec-number&gt;61&lt;/rec-number&gt;&lt;foreign-keys&gt;&lt;key app="EN" db-id="f2tzvvvtr5awfzexr0l5pfw0dtpaw9r55wtz"&gt;61&lt;/key&gt;&lt;/foreign-keys&gt;&lt;ref-type name="Journal Article"&gt;17&lt;/ref-type&gt;&lt;contributors&gt;&lt;authors&gt;&lt;author&gt;Dabholkar, P&lt;/author&gt;&lt;author&gt;Thorpe, D&lt;/author&gt;&lt;author&gt;Rentz, J&lt;/author&gt;&lt;/authors&gt;&lt;/contributors&gt;&lt;titles&gt;&lt;title&gt;A measure of service quality for retail stores: scale development and validation&lt;/title&gt;&lt;secondary-title&gt;Journal of the Academy of Marketing Science&lt;/secondary-title&gt;&lt;/titles&gt;&lt;periodical&gt;&lt;full-title&gt;Journal of the Academy of Marketing Science&lt;/full-title&gt;&lt;/periodical&gt;&lt;pages&gt;3-16&lt;/pages&gt;&lt;volume&gt;24&lt;/volume&gt;&lt;number&gt;1&lt;/number&gt;&lt;dates&gt;&lt;year&gt;1996&lt;/year&gt;&lt;/dates&gt;&lt;urls&gt;&lt;/urls&gt;&lt;/record&gt;&lt;/Cite&gt;&lt;/EndNote&gt;</w:instrText>
      </w:r>
      <w:r w:rsidR="00B06902">
        <w:fldChar w:fldCharType="separate"/>
      </w:r>
      <w:r w:rsidR="000C114B">
        <w:rPr>
          <w:noProof/>
        </w:rPr>
        <w:t>(</w:t>
      </w:r>
      <w:hyperlink w:anchor="_ENREF_27" w:tooltip="Dabholkar, 1996 #61" w:history="1">
        <w:r w:rsidR="00E77825">
          <w:rPr>
            <w:noProof/>
          </w:rPr>
          <w:t>Dabholkar</w:t>
        </w:r>
        <w:r w:rsidR="00E77825" w:rsidRPr="000C114B">
          <w:rPr>
            <w:i/>
            <w:noProof/>
          </w:rPr>
          <w:t xml:space="preserve"> et al.</w:t>
        </w:r>
        <w:r w:rsidR="00E77825">
          <w:rPr>
            <w:noProof/>
          </w:rPr>
          <w:t>, 1996</w:t>
        </w:r>
      </w:hyperlink>
      <w:r w:rsidR="000C114B">
        <w:rPr>
          <w:noProof/>
        </w:rPr>
        <w:t xml:space="preserve">; </w:t>
      </w:r>
      <w:hyperlink w:anchor="_ENREF_28" w:tooltip="Dagger, 2007 #57" w:history="1">
        <w:r w:rsidR="00E77825">
          <w:rPr>
            <w:noProof/>
          </w:rPr>
          <w:t>Dagger</w:t>
        </w:r>
        <w:r w:rsidR="00E77825" w:rsidRPr="000C114B">
          <w:rPr>
            <w:i/>
            <w:noProof/>
          </w:rPr>
          <w:t xml:space="preserve"> et al.</w:t>
        </w:r>
        <w:r w:rsidR="00E77825">
          <w:rPr>
            <w:noProof/>
          </w:rPr>
          <w:t>, 2007</w:t>
        </w:r>
      </w:hyperlink>
      <w:r w:rsidR="000C114B">
        <w:rPr>
          <w:noProof/>
        </w:rPr>
        <w:t>)</w:t>
      </w:r>
      <w:r w:rsidR="00B06902">
        <w:fldChar w:fldCharType="end"/>
      </w:r>
      <w:r w:rsidR="002513D6">
        <w:t xml:space="preserve">. </w:t>
      </w:r>
      <w:r w:rsidR="00F1309C">
        <w:t xml:space="preserve">A scale </w:t>
      </w:r>
      <w:r w:rsidR="0092039B">
        <w:t xml:space="preserve">can </w:t>
      </w:r>
      <w:r w:rsidR="00F1309C">
        <w:t xml:space="preserve">provide </w:t>
      </w:r>
      <w:r w:rsidR="004C1A0F">
        <w:t xml:space="preserve">a </w:t>
      </w:r>
      <w:r w:rsidR="004E7D21">
        <w:t xml:space="preserve">valid and reliable instrument for measuring service quality in banks. </w:t>
      </w:r>
      <w:r w:rsidR="00B06902">
        <w:t xml:space="preserve">In addition, </w:t>
      </w:r>
      <w:r w:rsidR="0092039B">
        <w:t xml:space="preserve">the </w:t>
      </w:r>
      <w:r w:rsidR="00B06902">
        <w:t xml:space="preserve">scale can be used as a diagnostic tool for </w:t>
      </w:r>
      <w:r w:rsidR="0092039B">
        <w:t>measuring the level of service in various areas. In this way</w:t>
      </w:r>
      <w:r w:rsidR="0067134D">
        <w:t>,</w:t>
      </w:r>
      <w:r w:rsidR="0092039B">
        <w:t xml:space="preserve"> </w:t>
      </w:r>
      <w:r w:rsidR="0092039B" w:rsidRPr="009A21CD">
        <w:t xml:space="preserve">the </w:t>
      </w:r>
      <w:r w:rsidR="00D55718" w:rsidRPr="009A21CD">
        <w:t>scale</w:t>
      </w:r>
      <w:r w:rsidR="0092039B">
        <w:t xml:space="preserve"> can be used for mapping of </w:t>
      </w:r>
      <w:r w:rsidR="00D55718" w:rsidRPr="009A21CD">
        <w:t>service processes and initiat</w:t>
      </w:r>
      <w:r w:rsidR="0092039B">
        <w:t xml:space="preserve">ing </w:t>
      </w:r>
      <w:r w:rsidR="00AF5C29">
        <w:t xml:space="preserve">targeted </w:t>
      </w:r>
      <w:r w:rsidR="00D55718" w:rsidRPr="009A21CD">
        <w:t>improvement program more effectively.</w:t>
      </w:r>
    </w:p>
    <w:p w14:paraId="3D4A60DC" w14:textId="77777777" w:rsidR="00414ADA" w:rsidRDefault="00077B2E" w:rsidP="00C86BAA">
      <w:pPr>
        <w:spacing w:after="0" w:line="360" w:lineRule="auto"/>
        <w:ind w:firstLine="432"/>
        <w:jc w:val="both"/>
      </w:pPr>
      <w:r>
        <w:lastRenderedPageBreak/>
        <w:t xml:space="preserve">The literature on service quality in banks is rich and varied. Several studies have been carried on service quality in banking institutions </w:t>
      </w:r>
      <w:r w:rsidR="008B44E4">
        <w:t xml:space="preserve">in </w:t>
      </w:r>
      <w:r>
        <w:t xml:space="preserve">different countries. The existing research has </w:t>
      </w:r>
      <w:r w:rsidR="00EF2879">
        <w:t>two</w:t>
      </w:r>
      <w:r>
        <w:t xml:space="preserve"> main lim</w:t>
      </w:r>
      <w:r w:rsidR="009773AE">
        <w:t>itations.</w:t>
      </w:r>
      <w:r>
        <w:t xml:space="preserve"> </w:t>
      </w:r>
      <w:r w:rsidR="009773AE">
        <w:t>First</w:t>
      </w:r>
      <w:r>
        <w:t xml:space="preserve">, </w:t>
      </w:r>
      <w:r w:rsidR="009113A6">
        <w:t xml:space="preserve">although </w:t>
      </w:r>
      <w:r w:rsidR="009773AE">
        <w:t xml:space="preserve">there is </w:t>
      </w:r>
      <w:r w:rsidR="009113A6">
        <w:t xml:space="preserve">a plethora of literature on measuring service quality in banks, there is </w:t>
      </w:r>
      <w:r w:rsidR="009773AE">
        <w:t xml:space="preserve">relatively </w:t>
      </w:r>
      <w:r w:rsidR="009113A6">
        <w:t xml:space="preserve">a </w:t>
      </w:r>
      <w:r w:rsidR="009773AE">
        <w:t>paucity of studies on measuring service quality in developing countries</w:t>
      </w:r>
      <w:r w:rsidR="00CF51FC">
        <w:t xml:space="preserve"> </w:t>
      </w:r>
      <w:r w:rsidR="00CF51FC">
        <w:fldChar w:fldCharType="begin"/>
      </w:r>
      <w:r w:rsidR="003E66EC">
        <w:instrText xml:space="preserve"> ADDIN EN.CITE &lt;EndNote&gt;&lt;Cite&gt;&lt;Author&gt;Arasli&lt;/Author&gt;&lt;Year&gt;2005&lt;/Year&gt;&lt;RecNum&gt;548&lt;/RecNum&gt;&lt;DisplayText&gt;(Arasli&lt;style face="italic"&gt; et al.&lt;/style&gt;, 2005)&lt;/DisplayText&gt;&lt;record&gt;&lt;rec-number&gt;548&lt;/rec-number&gt;&lt;foreign-keys&gt;&lt;key app="EN" db-id="f2r0w2dwbrzwf4edf24p2daea0dxa0dfsxe9"&gt;548&lt;/key&gt;&lt;/foreign-keys&gt;&lt;ref-type name="Journal Article"&gt;17&lt;/ref-type&gt;&lt;contributors&gt;&lt;authors&gt;&lt;author&gt;Arasli, Huseyin&lt;/author&gt;&lt;author&gt;Katircioglu, Salih Turan&lt;/author&gt;&lt;author&gt;Mehtap-Smadi, Salime&lt;/author&gt;&lt;/authors&gt;&lt;/contributors&gt;&lt;titles&gt;&lt;title&gt;A comparison of service quality in the banking industry: Some evidence from Turkish-and Greek-speaking areas in Cyprus&lt;/title&gt;&lt;secondary-title&gt;International Journal of Bank Marketing&lt;/secondary-title&gt;&lt;/titles&gt;&lt;periodical&gt;&lt;full-title&gt;International Journal of Bank Marketing&lt;/full-title&gt;&lt;/periodical&gt;&lt;pages&gt;508-526&lt;/pages&gt;&lt;volume&gt;23&lt;/volume&gt;&lt;number&gt;7&lt;/number&gt;&lt;dates&gt;&lt;year&gt;2005&lt;/year&gt;&lt;/dates&gt;&lt;isbn&gt;0265-2323&lt;/isbn&gt;&lt;urls&gt;&lt;/urls&gt;&lt;/record&gt;&lt;/Cite&gt;&lt;/EndNote&gt;</w:instrText>
      </w:r>
      <w:r w:rsidR="00CF51FC">
        <w:fldChar w:fldCharType="separate"/>
      </w:r>
      <w:r w:rsidR="00CF51FC">
        <w:rPr>
          <w:noProof/>
        </w:rPr>
        <w:t>(</w:t>
      </w:r>
      <w:hyperlink w:anchor="_ENREF_7" w:tooltip="Arasli, 2005 #548" w:history="1">
        <w:r w:rsidR="00E77825">
          <w:rPr>
            <w:noProof/>
          </w:rPr>
          <w:t>Arasli</w:t>
        </w:r>
        <w:r w:rsidR="00E77825" w:rsidRPr="00CF51FC">
          <w:rPr>
            <w:i/>
            <w:noProof/>
          </w:rPr>
          <w:t xml:space="preserve"> et al.</w:t>
        </w:r>
        <w:r w:rsidR="00E77825">
          <w:rPr>
            <w:noProof/>
          </w:rPr>
          <w:t>, 2005</w:t>
        </w:r>
      </w:hyperlink>
      <w:r w:rsidR="00CF51FC">
        <w:rPr>
          <w:noProof/>
        </w:rPr>
        <w:t>)</w:t>
      </w:r>
      <w:r w:rsidR="00CF51FC">
        <w:fldChar w:fldCharType="end"/>
      </w:r>
      <w:r w:rsidR="009773AE">
        <w:t xml:space="preserve">. Second, </w:t>
      </w:r>
      <w:r w:rsidR="00805D54">
        <w:t xml:space="preserve">since </w:t>
      </w:r>
      <w:r w:rsidR="00620BB4">
        <w:t xml:space="preserve">the significance of various dimensions of </w:t>
      </w:r>
      <w:r w:rsidR="00805D54">
        <w:t xml:space="preserve">service </w:t>
      </w:r>
      <w:r w:rsidR="00414ADA">
        <w:t>quality is context</w:t>
      </w:r>
      <w:r w:rsidR="00620BB4">
        <w:t xml:space="preserve"> dependent</w:t>
      </w:r>
      <w:r w:rsidR="00414ADA">
        <w:t xml:space="preserve">, the </w:t>
      </w:r>
      <w:r w:rsidR="000E7A9F">
        <w:t xml:space="preserve">measures of service quality and </w:t>
      </w:r>
      <w:r w:rsidR="00414ADA">
        <w:t xml:space="preserve">instruments </w:t>
      </w:r>
      <w:r w:rsidR="00641E66">
        <w:t xml:space="preserve">for measuring service quality </w:t>
      </w:r>
      <w:r w:rsidR="00414ADA">
        <w:t>have limited applicability in settings other than where they were developed.</w:t>
      </w:r>
      <w:r w:rsidR="00ED0AEC">
        <w:t xml:space="preserve"> </w:t>
      </w:r>
      <w:r w:rsidR="0072584B">
        <w:t>Such instrument</w:t>
      </w:r>
      <w:r w:rsidR="004C36C2">
        <w:t>s</w:t>
      </w:r>
      <w:r w:rsidR="00DF0852">
        <w:t xml:space="preserve">, therefore, </w:t>
      </w:r>
      <w:r w:rsidR="0072584B">
        <w:t xml:space="preserve">have limited </w:t>
      </w:r>
      <w:r w:rsidR="00DF0852">
        <w:t xml:space="preserve">usefulness </w:t>
      </w:r>
      <w:r w:rsidR="003E1D6D">
        <w:t>in</w:t>
      </w:r>
      <w:r w:rsidR="0072584B">
        <w:t xml:space="preserve"> other sectors </w:t>
      </w:r>
      <w:r w:rsidR="003E1D6D">
        <w:t>and</w:t>
      </w:r>
      <w:r w:rsidR="0072584B">
        <w:t xml:space="preserve"> countries. </w:t>
      </w:r>
      <w:r w:rsidR="00ED0AEC">
        <w:t xml:space="preserve">As a result </w:t>
      </w:r>
      <w:r w:rsidR="00ED0AEC" w:rsidRPr="00ED0AEC">
        <w:t xml:space="preserve">service providers </w:t>
      </w:r>
      <w:r w:rsidR="00252E48">
        <w:t xml:space="preserve">face difficulties in </w:t>
      </w:r>
      <w:r w:rsidR="00ED0AEC" w:rsidRPr="00ED0AEC">
        <w:t>implement</w:t>
      </w:r>
      <w:r w:rsidR="00252E48">
        <w:t xml:space="preserve">ing </w:t>
      </w:r>
      <w:r w:rsidR="00ED0AEC" w:rsidRPr="00ED0AEC">
        <w:t>meaningful</w:t>
      </w:r>
      <w:r w:rsidR="00ED0AEC">
        <w:t xml:space="preserve"> </w:t>
      </w:r>
      <w:r w:rsidR="00ED0AEC" w:rsidRPr="00ED0AEC">
        <w:t>customer-oriented quality assessment measures</w:t>
      </w:r>
      <w:r w:rsidR="00252E48">
        <w:t xml:space="preserve"> </w:t>
      </w:r>
      <w:r w:rsidR="00252E48">
        <w:fldChar w:fldCharType="begin"/>
      </w:r>
      <w:r w:rsidR="00252E48">
        <w:instrText xml:space="preserve"> ADDIN EN.CITE &lt;EndNote&gt;&lt;Cite&gt;&lt;Author&gt;Dagger&lt;/Author&gt;&lt;Year&gt;2007&lt;/Year&gt;&lt;RecNum&gt;57&lt;/RecNum&gt;&lt;DisplayText&gt;(Dagger&lt;style face="italic"&gt; et al.&lt;/style&gt;, 2007)&lt;/DisplayText&gt;&lt;record&gt;&lt;rec-number&gt;57&lt;/rec-number&gt;&lt;foreign-keys&gt;&lt;key app="EN" db-id="f2tzvvvtr5awfzexr0l5pfw0dtpaw9r55wtz"&gt;57&lt;/key&gt;&lt;/foreign-keys&gt;&lt;ref-type name="Journal Article"&gt;17&lt;/ref-type&gt;&lt;contributors&gt;&lt;authors&gt;&lt;author&gt;Tracey S. Dagger&lt;/author&gt;&lt;author&gt;Jillian C. Sweeney&lt;/author&gt;&lt;author&gt;Lester W. Johnson&lt;/author&gt;&lt;/authors&gt;&lt;/contributors&gt;&lt;titles&gt;&lt;title&gt;A hierarchical model of health service quality : scale development and investigation of an integrated model&lt;/title&gt;&lt;secondary-title&gt;Journal of Service Research&lt;/secondary-title&gt;&lt;/titles&gt;&lt;periodical&gt;&lt;full-title&gt;Journal of Service Research&lt;/full-title&gt;&lt;/periodical&gt;&lt;pages&gt;123-142&lt;/pages&gt;&lt;volume&gt;10&lt;/volume&gt;&lt;number&gt;2&lt;/number&gt;&lt;dates&gt;&lt;year&gt;2007&lt;/year&gt;&lt;/dates&gt;&lt;urls&gt;&lt;/urls&gt;&lt;/record&gt;&lt;/Cite&gt;&lt;/EndNote&gt;</w:instrText>
      </w:r>
      <w:r w:rsidR="00252E48">
        <w:fldChar w:fldCharType="separate"/>
      </w:r>
      <w:r w:rsidR="00252E48">
        <w:rPr>
          <w:noProof/>
        </w:rPr>
        <w:t>(</w:t>
      </w:r>
      <w:hyperlink w:anchor="_ENREF_28" w:tooltip="Dagger, 2007 #57" w:history="1">
        <w:r w:rsidR="00E77825">
          <w:rPr>
            <w:noProof/>
          </w:rPr>
          <w:t>Dagger</w:t>
        </w:r>
        <w:r w:rsidR="00E77825" w:rsidRPr="00252E48">
          <w:rPr>
            <w:i/>
            <w:noProof/>
          </w:rPr>
          <w:t xml:space="preserve"> et al.</w:t>
        </w:r>
        <w:r w:rsidR="00E77825">
          <w:rPr>
            <w:noProof/>
          </w:rPr>
          <w:t>, 2007</w:t>
        </w:r>
      </w:hyperlink>
      <w:r w:rsidR="00252E48">
        <w:rPr>
          <w:noProof/>
        </w:rPr>
        <w:t>)</w:t>
      </w:r>
      <w:r w:rsidR="00252E48">
        <w:fldChar w:fldCharType="end"/>
      </w:r>
      <w:r w:rsidR="007A7A5D">
        <w:t xml:space="preserve">, resulting in </w:t>
      </w:r>
      <w:r w:rsidR="0042002E">
        <w:t xml:space="preserve">deployment </w:t>
      </w:r>
      <w:r w:rsidR="007A7A5D">
        <w:t xml:space="preserve">of </w:t>
      </w:r>
      <w:r w:rsidR="00483309">
        <w:t xml:space="preserve">service improvement </w:t>
      </w:r>
      <w:r w:rsidR="007A7A5D">
        <w:t>measures that are not aligned with the unique cont</w:t>
      </w:r>
      <w:r w:rsidR="00E566E3">
        <w:t xml:space="preserve">ingencies </w:t>
      </w:r>
      <w:r w:rsidR="007A7A5D">
        <w:t xml:space="preserve">of banking institutions. </w:t>
      </w:r>
    </w:p>
    <w:p w14:paraId="6972B1B0" w14:textId="77777777" w:rsidR="00414ADA" w:rsidRDefault="005D1473" w:rsidP="009625FF">
      <w:pPr>
        <w:spacing w:after="0" w:line="360" w:lineRule="auto"/>
        <w:ind w:firstLine="432"/>
        <w:jc w:val="both"/>
      </w:pPr>
      <w:r>
        <w:t>This</w:t>
      </w:r>
      <w:r w:rsidR="007D6D13">
        <w:t xml:space="preserve"> paper develops </w:t>
      </w:r>
      <w:r w:rsidR="00C261C4">
        <w:t xml:space="preserve">a scale for measuring service quality </w:t>
      </w:r>
      <w:r w:rsidR="005D4388">
        <w:t xml:space="preserve">of banks </w:t>
      </w:r>
      <w:r w:rsidR="00620BB4">
        <w:t>using the data from</w:t>
      </w:r>
      <w:r w:rsidR="00C261C4">
        <w:t xml:space="preserve"> Pakistan, a developing country. </w:t>
      </w:r>
      <w:r w:rsidR="00B77155">
        <w:t xml:space="preserve">The scale was developed using </w:t>
      </w:r>
      <w:r w:rsidR="005C7FC5">
        <w:t>modified SERVQUAL instrument</w:t>
      </w:r>
      <w:r w:rsidR="00751086">
        <w:t xml:space="preserve"> </w:t>
      </w:r>
      <w:r w:rsidR="00751086">
        <w:fldChar w:fldCharType="begin"/>
      </w:r>
      <w:r w:rsidR="00751086">
        <w:instrText xml:space="preserve"> ADDIN EN.CITE &lt;EndNote&gt;&lt;Cite&gt;&lt;Author&gt;Parasuraman&lt;/Author&gt;&lt;Year&gt;1991&lt;/Year&gt;&lt;RecNum&gt;63&lt;/RecNum&gt;&lt;DisplayText&gt;(Parasuraman&lt;style face="italic"&gt; et al.&lt;/style&gt;, 1991; Parasuraman&lt;style face="italic"&gt; et al.&lt;/style&gt;, 1988)&lt;/DisplayText&gt;&lt;record&gt;&lt;rec-number&gt;63&lt;/rec-number&gt;&lt;foreign-keys&gt;&lt;key app="EN" db-id="f2tzvvvtr5awfzexr0l5pfw0dtpaw9r55wtz"&gt;63&lt;/key&gt;&lt;/foreign-keys&gt;&lt;ref-type name="Book Section"&gt;5&lt;/ref-type&gt;&lt;contributors&gt;&lt;authors&gt;&lt;author&gt;Parasuraman, A&lt;/author&gt;&lt;author&gt;Berry, L.L&lt;/author&gt;&lt;author&gt;Zeithamal, V.A&lt;/author&gt;&lt;/authors&gt;&lt;secondary-authors&gt;&lt;author&gt;Brown S.W., Gummesson, E.,&lt;/author&gt;&lt;author&gt;Edvardsson, B. and Gustavsson, B. &lt;/author&gt;&lt;/secondary-authors&gt;&lt;/contributors&gt;&lt;titles&gt;&lt;title&gt;Understanding, measuring and improving service quality findings from a multiphase research program&lt;/title&gt;&lt;secondary-title&gt;Service Quality: Multidisciplinary and Multinational Perspectives&lt;/secondary-title&gt;&lt;/titles&gt;&lt;dates&gt;&lt;year&gt;1991&lt;/year&gt;&lt;/dates&gt;&lt;pub-location&gt;New York, NY&lt;/pub-location&gt;&lt;publisher&gt;Lexington Books&lt;/publisher&gt;&lt;urls&gt;&lt;/urls&gt;&lt;/record&gt;&lt;/Cite&gt;&lt;Cite&gt;&lt;Author&gt;Parasuraman&lt;/Author&gt;&lt;Year&gt;1988&lt;/Year&gt;&lt;RecNum&gt;38&lt;/RecNum&gt;&lt;record&gt;&lt;rec-number&gt;38&lt;/rec-number&gt;&lt;foreign-keys&gt;&lt;key app="EN" db-id="f2tzvvvtr5awfzexr0l5pfw0dtpaw9r55wtz"&gt;38&lt;/key&gt;&lt;/foreign-keys&gt;&lt;ref-type name="Journal Article"&gt;17&lt;/ref-type&gt;&lt;contributors&gt;&lt;authors&gt;&lt;author&gt;Parasuraman, A&lt;/author&gt;&lt;author&gt;Zeithaml, Valarie A&lt;/author&gt;&lt;author&gt;Berry, Leonard L&lt;/author&gt;&lt;/authors&gt;&lt;/contributors&gt;&lt;titles&gt;&lt;title&gt;Servqual&lt;/title&gt;&lt;secondary-title&gt;Journal of Retailing&lt;/secondary-title&gt;&lt;/titles&gt;&lt;periodical&gt;&lt;full-title&gt;Journal of Retailing&lt;/full-title&gt;&lt;/periodical&gt;&lt;pages&gt;12-37&lt;/pages&gt;&lt;volume&gt;64&lt;/volume&gt;&lt;number&gt;1&lt;/number&gt;&lt;dates&gt;&lt;year&gt;1988&lt;/year&gt;&lt;/dates&gt;&lt;urls&gt;&lt;/urls&gt;&lt;/record&gt;&lt;/Cite&gt;&lt;/EndNote&gt;</w:instrText>
      </w:r>
      <w:r w:rsidR="00751086">
        <w:fldChar w:fldCharType="separate"/>
      </w:r>
      <w:r w:rsidR="00751086">
        <w:rPr>
          <w:noProof/>
        </w:rPr>
        <w:t>(</w:t>
      </w:r>
      <w:hyperlink w:anchor="_ENREF_60" w:tooltip="Parasuraman, 1991 #63" w:history="1">
        <w:r w:rsidR="00E77825">
          <w:rPr>
            <w:noProof/>
          </w:rPr>
          <w:t>Parasuraman</w:t>
        </w:r>
        <w:r w:rsidR="00E77825" w:rsidRPr="00751086">
          <w:rPr>
            <w:i/>
            <w:noProof/>
          </w:rPr>
          <w:t xml:space="preserve"> et al.</w:t>
        </w:r>
        <w:r w:rsidR="00E77825">
          <w:rPr>
            <w:noProof/>
          </w:rPr>
          <w:t>, 1991</w:t>
        </w:r>
      </w:hyperlink>
      <w:r w:rsidR="00751086">
        <w:rPr>
          <w:noProof/>
        </w:rPr>
        <w:t xml:space="preserve">; </w:t>
      </w:r>
      <w:hyperlink w:anchor="_ENREF_61" w:tooltip="Parasuraman, 1988 #38" w:history="1">
        <w:r w:rsidR="00E77825">
          <w:rPr>
            <w:noProof/>
          </w:rPr>
          <w:t>Parasuraman</w:t>
        </w:r>
        <w:r w:rsidR="00E77825" w:rsidRPr="00751086">
          <w:rPr>
            <w:i/>
            <w:noProof/>
          </w:rPr>
          <w:t xml:space="preserve"> et al.</w:t>
        </w:r>
        <w:r w:rsidR="00E77825">
          <w:rPr>
            <w:noProof/>
          </w:rPr>
          <w:t>, 1988</w:t>
        </w:r>
      </w:hyperlink>
      <w:r w:rsidR="00751086">
        <w:rPr>
          <w:noProof/>
        </w:rPr>
        <w:t>)</w:t>
      </w:r>
      <w:r w:rsidR="00751086">
        <w:fldChar w:fldCharType="end"/>
      </w:r>
      <w:r w:rsidR="00CA2ABD">
        <w:t xml:space="preserve">. </w:t>
      </w:r>
      <w:r w:rsidR="00B02AAC">
        <w:t xml:space="preserve">Although previous research has addressed </w:t>
      </w:r>
      <w:r w:rsidR="00425833">
        <w:t xml:space="preserve">such </w:t>
      </w:r>
      <w:r w:rsidR="00B02AAC">
        <w:t xml:space="preserve">issues in other contexts, </w:t>
      </w:r>
      <w:r w:rsidR="009F4AAA">
        <w:t>none</w:t>
      </w:r>
      <w:r w:rsidR="00425833">
        <w:t xml:space="preserve"> pertain</w:t>
      </w:r>
      <w:r w:rsidR="009F4AAA">
        <w:t>s</w:t>
      </w:r>
      <w:r w:rsidR="00425833">
        <w:t xml:space="preserve"> directly to </w:t>
      </w:r>
      <w:r w:rsidR="00B02AAC">
        <w:t xml:space="preserve">Pakistani banking institutions. </w:t>
      </w:r>
      <w:r w:rsidR="009F4AAA">
        <w:t xml:space="preserve">Although research on bank service quality has been carried out in other developing countries, such as India </w:t>
      </w:r>
      <w:r w:rsidR="009F4AAA">
        <w:fldChar w:fldCharType="begin"/>
      </w:r>
      <w:r w:rsidR="003E66EC">
        <w:instrText xml:space="preserve"> ADDIN EN.CITE &lt;EndNote&gt;&lt;Cite&gt;&lt;Author&gt;Angur&lt;/Author&gt;&lt;Year&gt;1999&lt;/Year&gt;&lt;RecNum&gt;549&lt;/RecNum&gt;&lt;DisplayText&gt;(Angur&lt;style face="italic"&gt; et al.&lt;/style&gt;, 1999; Sureshchandar&lt;style face="italic"&gt; et al.&lt;/style&gt;, 2003)&lt;/DisplayText&gt;&lt;record&gt;&lt;rec-number&gt;549&lt;/rec-number&gt;&lt;foreign-keys&gt;&lt;key app="EN" db-id="f2r0w2dwbrzwf4edf24p2daea0dxa0dfsxe9"&gt;549&lt;/key&gt;&lt;/foreign-keys&gt;&lt;ref-type name="Journal Article"&gt;17&lt;/ref-type&gt;&lt;contributors&gt;&lt;authors&gt;&lt;author&gt;Angur, Madhukar G&lt;/author&gt;&lt;author&gt;Nataraajan, Rajan&lt;/author&gt;&lt;author&gt;Jahera Jr, John S&lt;/author&gt;&lt;/authors&gt;&lt;/contributors&gt;&lt;titles&gt;&lt;title&gt;Service quality in the banking industry: an assessment in a developing economy&lt;/title&gt;&lt;secondary-title&gt;International Journal of Bank Marketing&lt;/secondary-title&gt;&lt;/titles&gt;&lt;periodical&gt;&lt;full-title&gt;International Journal of Bank Marketing&lt;/full-title&gt;&lt;/periodical&gt;&lt;pages&gt;116-125&lt;/pages&gt;&lt;volume&gt;17&lt;/volume&gt;&lt;number&gt;3&lt;/number&gt;&lt;dates&gt;&lt;year&gt;1999&lt;/year&gt;&lt;/dates&gt;&lt;isbn&gt;0265-2323&lt;/isbn&gt;&lt;urls&gt;&lt;/urls&gt;&lt;/record&gt;&lt;/Cite&gt;&lt;Cite&gt;&lt;Author&gt;Sureshchandar&lt;/Author&gt;&lt;Year&gt;2003&lt;/Year&gt;&lt;RecNum&gt;200&lt;/RecNum&gt;&lt;record&gt;&lt;rec-number&gt;200&lt;/rec-number&gt;&lt;foreign-keys&gt;&lt;key app="EN" db-id="f2tzvvvtr5awfzexr0l5pfw0dtpaw9r55wtz"&gt;200&lt;/key&gt;&lt;/foreign-keys&gt;&lt;ref-type name="Journal Article"&gt;17&lt;/ref-type&gt;&lt;contributors&gt;&lt;authors&gt;&lt;author&gt;Sureshchandar, GS&lt;/author&gt;&lt;author&gt;Rajendran, Chandrasekharan&lt;/author&gt;&lt;author&gt;Anantharaman, RN&lt;/author&gt;&lt;/authors&gt;&lt;/contributors&gt;&lt;titles&gt;&lt;title&gt;Customer perceptions of service quality in the banking sector of a developing economy: a critical analysis&lt;/title&gt;&lt;secondary-title&gt;International Journal of Bank Marketing&lt;/secondary-title&gt;&lt;/titles&gt;&lt;periodical&gt;&lt;full-title&gt;International Journal of Bank Marketing&lt;/full-title&gt;&lt;/periodical&gt;&lt;pages&gt;233-242&lt;/pages&gt;&lt;volume&gt;21&lt;/volume&gt;&lt;number&gt;5&lt;/number&gt;&lt;dates&gt;&lt;year&gt;2003&lt;/year&gt;&lt;/dates&gt;&lt;isbn&gt;0265-2323&lt;/isbn&gt;&lt;urls&gt;&lt;/urls&gt;&lt;/record&gt;&lt;/Cite&gt;&lt;/EndNote&gt;</w:instrText>
      </w:r>
      <w:r w:rsidR="009F4AAA">
        <w:fldChar w:fldCharType="separate"/>
      </w:r>
      <w:r w:rsidR="009F4AAA">
        <w:rPr>
          <w:noProof/>
        </w:rPr>
        <w:t>(</w:t>
      </w:r>
      <w:hyperlink w:anchor="_ENREF_6" w:tooltip="Angur, 1999 #549" w:history="1">
        <w:r w:rsidR="00E77825">
          <w:rPr>
            <w:noProof/>
          </w:rPr>
          <w:t>Angur</w:t>
        </w:r>
        <w:r w:rsidR="00E77825" w:rsidRPr="009F4AAA">
          <w:rPr>
            <w:i/>
            <w:noProof/>
          </w:rPr>
          <w:t xml:space="preserve"> et al.</w:t>
        </w:r>
        <w:r w:rsidR="00E77825">
          <w:rPr>
            <w:noProof/>
          </w:rPr>
          <w:t>, 1999</w:t>
        </w:r>
      </w:hyperlink>
      <w:r w:rsidR="009F4AAA">
        <w:rPr>
          <w:noProof/>
        </w:rPr>
        <w:t xml:space="preserve">; </w:t>
      </w:r>
      <w:hyperlink w:anchor="_ENREF_73" w:tooltip="Sureshchandar, 2003 #200" w:history="1">
        <w:r w:rsidR="00E77825">
          <w:rPr>
            <w:noProof/>
          </w:rPr>
          <w:t>Sureshchandar</w:t>
        </w:r>
        <w:r w:rsidR="00E77825" w:rsidRPr="009F4AAA">
          <w:rPr>
            <w:i/>
            <w:noProof/>
          </w:rPr>
          <w:t xml:space="preserve"> et al.</w:t>
        </w:r>
        <w:r w:rsidR="00E77825">
          <w:rPr>
            <w:noProof/>
          </w:rPr>
          <w:t>, 2003</w:t>
        </w:r>
      </w:hyperlink>
      <w:r w:rsidR="009F4AAA">
        <w:rPr>
          <w:noProof/>
        </w:rPr>
        <w:t>)</w:t>
      </w:r>
      <w:r w:rsidR="009F4AAA">
        <w:fldChar w:fldCharType="end"/>
      </w:r>
      <w:r w:rsidR="00503CFA">
        <w:t xml:space="preserve"> and Bangladesh </w:t>
      </w:r>
      <w:r w:rsidR="00503CFA">
        <w:fldChar w:fldCharType="begin"/>
      </w:r>
      <w:r w:rsidR="00503CFA">
        <w:instrText xml:space="preserve"> ADDIN EN.CITE &lt;EndNote&gt;&lt;Cite&gt;&lt;Author&gt;Siddiqi&lt;/Author&gt;&lt;Year&gt;2011&lt;/Year&gt;&lt;RecNum&gt;201&lt;/RecNum&gt;&lt;DisplayText&gt;(Siddiqi, 2011)&lt;/DisplayText&gt;&lt;record&gt;&lt;rec-number&gt;201&lt;/rec-number&gt;&lt;foreign-keys&gt;&lt;key app="EN" db-id="f2tzvvvtr5awfzexr0l5pfw0dtpaw9r55wtz"&gt;201&lt;/key&gt;&lt;/foreign-keys&gt;&lt;ref-type name="Journal Article"&gt;17&lt;/ref-type&gt;&lt;contributors&gt;&lt;authors&gt;&lt;author&gt;Siddiqi, Kazi Omar&lt;/author&gt;&lt;/authors&gt;&lt;/contributors&gt;&lt;titles&gt;&lt;title&gt;Interrelations between service quality attributes, customer satisfaction and customer loyalty in the retail banking sector in Bangladesh&lt;/title&gt;&lt;secondary-title&gt;International Journal of Business and Management&lt;/secondary-title&gt;&lt;/titles&gt;&lt;periodical&gt;&lt;full-title&gt;International Journal of Business and Management&lt;/full-title&gt;&lt;/periodical&gt;&lt;pages&gt;p12&lt;/pages&gt;&lt;volume&gt;6&lt;/volume&gt;&lt;number&gt;3&lt;/number&gt;&lt;dates&gt;&lt;year&gt;2011&lt;/year&gt;&lt;/dates&gt;&lt;isbn&gt;1833-8119&lt;/isbn&gt;&lt;urls&gt;&lt;/urls&gt;&lt;/record&gt;&lt;/Cite&gt;&lt;/EndNote&gt;</w:instrText>
      </w:r>
      <w:r w:rsidR="00503CFA">
        <w:fldChar w:fldCharType="separate"/>
      </w:r>
      <w:r w:rsidR="00503CFA">
        <w:rPr>
          <w:noProof/>
        </w:rPr>
        <w:t>(</w:t>
      </w:r>
      <w:hyperlink w:anchor="_ENREF_68" w:tooltip="Siddiqi, 2011 #201" w:history="1">
        <w:r w:rsidR="00E77825">
          <w:rPr>
            <w:noProof/>
          </w:rPr>
          <w:t>Siddiqi, 2011</w:t>
        </w:r>
      </w:hyperlink>
      <w:r w:rsidR="00503CFA">
        <w:rPr>
          <w:noProof/>
        </w:rPr>
        <w:t>)</w:t>
      </w:r>
      <w:r w:rsidR="00503CFA">
        <w:fldChar w:fldCharType="end"/>
      </w:r>
      <w:r w:rsidR="00503CFA">
        <w:t xml:space="preserve">, </w:t>
      </w:r>
      <w:r w:rsidR="00303FCE">
        <w:t>caution is needed</w:t>
      </w:r>
      <w:r w:rsidR="00552BC9">
        <w:t xml:space="preserve"> </w:t>
      </w:r>
      <w:r w:rsidR="00503CFA">
        <w:t xml:space="preserve">in generalising the findings </w:t>
      </w:r>
      <w:r w:rsidR="00303FCE">
        <w:t xml:space="preserve">of these studies </w:t>
      </w:r>
      <w:r w:rsidR="00503CFA">
        <w:t xml:space="preserve">to other </w:t>
      </w:r>
      <w:r w:rsidR="00303FCE">
        <w:t xml:space="preserve">developing countries </w:t>
      </w:r>
      <w:r w:rsidR="00503CFA">
        <w:t xml:space="preserve">as </w:t>
      </w:r>
      <w:r w:rsidR="00303FCE">
        <w:t xml:space="preserve">the </w:t>
      </w:r>
      <w:r w:rsidR="00976B81">
        <w:t xml:space="preserve">definition of service quality </w:t>
      </w:r>
      <w:r w:rsidR="005F0B8F">
        <w:t xml:space="preserve">varies from one </w:t>
      </w:r>
      <w:r w:rsidR="00827D49">
        <w:t>context</w:t>
      </w:r>
      <w:r w:rsidR="005F0B8F">
        <w:t xml:space="preserve"> to another </w:t>
      </w:r>
      <w:r w:rsidR="00303FCE" w:rsidRPr="00244363">
        <w:fldChar w:fldCharType="begin"/>
      </w:r>
      <w:r w:rsidR="00303FCE">
        <w:instrText xml:space="preserve"> ADDIN EN.CITE &lt;EndNote&gt;&lt;Cite&gt;&lt;Author&gt;Winsted&lt;/Author&gt;&lt;Year&gt;1997&lt;/Year&gt;&lt;RecNum&gt;155&lt;/RecNum&gt;&lt;DisplayText&gt;(Winsted, 1997)&lt;/DisplayText&gt;&lt;record&gt;&lt;rec-number&gt;155&lt;/rec-number&gt;&lt;foreign-keys&gt;&lt;key app="EN" db-id="f2tzvvvtr5awfzexr0l5pfw0dtpaw9r55wtz"&gt;155&lt;/key&gt;&lt;/foreign-keys&gt;&lt;ref-type name="Journal Article"&gt;17&lt;/ref-type&gt;&lt;contributors&gt;&lt;authors&gt;&lt;author&gt;Winsted, K.F&lt;/author&gt;&lt;/authors&gt;&lt;/contributors&gt;&lt;titles&gt;&lt;title&gt;The service experience in two cultures: a behavioral perspective&lt;/title&gt;&lt;secondary-title&gt;Journal of Retailing&lt;/secondary-title&gt;&lt;/titles&gt;&lt;periodical&gt;&lt;full-title&gt;Journal of Retailing&lt;/full-title&gt;&lt;/periodical&gt;&lt;pages&gt;337-360&lt;/pages&gt;&lt;volume&gt;73&lt;/volume&gt;&lt;number&gt;3&lt;/number&gt;&lt;dates&gt;&lt;year&gt;1997&lt;/year&gt;&lt;/dates&gt;&lt;urls&gt;&lt;/urls&gt;&lt;/record&gt;&lt;/Cite&gt;&lt;/EndNote&gt;</w:instrText>
      </w:r>
      <w:r w:rsidR="00303FCE" w:rsidRPr="00244363">
        <w:fldChar w:fldCharType="separate"/>
      </w:r>
      <w:r w:rsidR="00303FCE">
        <w:rPr>
          <w:noProof/>
        </w:rPr>
        <w:t>(</w:t>
      </w:r>
      <w:hyperlink w:anchor="_ENREF_75" w:tooltip="Winsted, 1997 #155" w:history="1">
        <w:r w:rsidR="00E77825">
          <w:rPr>
            <w:noProof/>
          </w:rPr>
          <w:t>Winsted, 1997</w:t>
        </w:r>
      </w:hyperlink>
      <w:r w:rsidR="00303FCE">
        <w:rPr>
          <w:noProof/>
        </w:rPr>
        <w:t>)</w:t>
      </w:r>
      <w:r w:rsidR="00303FCE" w:rsidRPr="00244363">
        <w:fldChar w:fldCharType="end"/>
      </w:r>
      <w:r w:rsidR="005F0B8F">
        <w:t xml:space="preserve"> </w:t>
      </w:r>
      <w:r w:rsidR="00976B81">
        <w:t xml:space="preserve">and </w:t>
      </w:r>
      <w:r w:rsidR="005F0B8F">
        <w:t>the</w:t>
      </w:r>
      <w:r w:rsidR="00976B81">
        <w:t xml:space="preserve"> critical factors </w:t>
      </w:r>
      <w:r w:rsidR="005F0B8F">
        <w:t xml:space="preserve">of service quality </w:t>
      </w:r>
      <w:r w:rsidR="00976B81">
        <w:t xml:space="preserve">are </w:t>
      </w:r>
      <w:r w:rsidR="008E42BF">
        <w:t xml:space="preserve">significantly </w:t>
      </w:r>
      <w:r w:rsidR="00976B81">
        <w:t xml:space="preserve">influenced by socio-cultural differences </w:t>
      </w:r>
      <w:r w:rsidR="00976B81" w:rsidRPr="00244363">
        <w:fldChar w:fldCharType="begin">
          <w:fldData xml:space="preserve">PEVuZE5vdGU+PENpdGUgRXhjbHVkZUF1dGg9IjEiPjxBdXRob3I+WWF2YXM8L0F1dGhvcj48WWVh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==
</w:fldData>
        </w:fldChar>
      </w:r>
      <w:r w:rsidR="00976B81">
        <w:instrText xml:space="preserve"> ADDIN EN.CITE </w:instrText>
      </w:r>
      <w:r w:rsidR="00976B81">
        <w:fldChar w:fldCharType="begin">
          <w:fldData xml:space="preserve">PEVuZE5vdGU+PENpdGUgRXhjbHVkZUF1dGg9IjEiPjxBdXRob3I+WWF2YXM8L0F1dGhvcj48WWVh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==
</w:fldData>
        </w:fldChar>
      </w:r>
      <w:r w:rsidR="00976B81">
        <w:instrText xml:space="preserve"> ADDIN EN.CITE.DATA </w:instrText>
      </w:r>
      <w:r w:rsidR="00976B81">
        <w:fldChar w:fldCharType="end"/>
      </w:r>
      <w:r w:rsidR="00976B81" w:rsidRPr="00244363">
        <w:fldChar w:fldCharType="separate"/>
      </w:r>
      <w:r w:rsidR="00976B81">
        <w:rPr>
          <w:noProof/>
        </w:rPr>
        <w:t>(</w:t>
      </w:r>
      <w:hyperlink w:anchor="_ENREF_50" w:tooltip="Karatepe, 2005 #150" w:history="1">
        <w:r w:rsidR="00E77825">
          <w:rPr>
            <w:noProof/>
          </w:rPr>
          <w:t>Karatepe</w:t>
        </w:r>
        <w:r w:rsidR="00E77825" w:rsidRPr="00976B81">
          <w:rPr>
            <w:i/>
            <w:noProof/>
          </w:rPr>
          <w:t xml:space="preserve"> et al.</w:t>
        </w:r>
        <w:r w:rsidR="00E77825">
          <w:rPr>
            <w:noProof/>
          </w:rPr>
          <w:t>, 2005</w:t>
        </w:r>
      </w:hyperlink>
      <w:r w:rsidR="00976B81">
        <w:rPr>
          <w:noProof/>
        </w:rPr>
        <w:t xml:space="preserve">; </w:t>
      </w:r>
      <w:hyperlink w:anchor="_ENREF_57" w:tooltip="Malhotra, 1994 #153" w:history="1">
        <w:r w:rsidR="00E77825">
          <w:rPr>
            <w:noProof/>
          </w:rPr>
          <w:t>Malhotra</w:t>
        </w:r>
        <w:r w:rsidR="00E77825" w:rsidRPr="00976B81">
          <w:rPr>
            <w:i/>
            <w:noProof/>
          </w:rPr>
          <w:t xml:space="preserve"> et al.</w:t>
        </w:r>
        <w:r w:rsidR="00E77825">
          <w:rPr>
            <w:noProof/>
          </w:rPr>
          <w:t>, 1994</w:t>
        </w:r>
      </w:hyperlink>
      <w:r w:rsidR="00976B81">
        <w:rPr>
          <w:noProof/>
        </w:rPr>
        <w:t xml:space="preserve">; </w:t>
      </w:r>
      <w:hyperlink w:anchor="_ENREF_58" w:tooltip="Mattila, 1999 #152" w:history="1">
        <w:r w:rsidR="00E77825">
          <w:rPr>
            <w:noProof/>
          </w:rPr>
          <w:t>Mattila, 1999a</w:t>
        </w:r>
      </w:hyperlink>
      <w:r w:rsidR="00976B81">
        <w:rPr>
          <w:noProof/>
        </w:rPr>
        <w:t xml:space="preserve">; </w:t>
      </w:r>
      <w:hyperlink w:anchor="_ENREF_79" w:tooltip="Yavas, 2002 #154" w:history="1">
        <w:r w:rsidR="00E77825">
          <w:rPr>
            <w:noProof/>
          </w:rPr>
          <w:t>2002</w:t>
        </w:r>
      </w:hyperlink>
      <w:r w:rsidR="00976B81">
        <w:rPr>
          <w:noProof/>
        </w:rPr>
        <w:t>)</w:t>
      </w:r>
      <w:r w:rsidR="00976B81" w:rsidRPr="00244363">
        <w:fldChar w:fldCharType="end"/>
      </w:r>
      <w:r w:rsidR="005F0B8F">
        <w:t xml:space="preserve">. </w:t>
      </w:r>
      <w:r w:rsidR="0079797D">
        <w:t xml:space="preserve">Due to </w:t>
      </w:r>
      <w:r w:rsidR="0067134D">
        <w:t xml:space="preserve">broad </w:t>
      </w:r>
      <w:r w:rsidR="00842F38">
        <w:t xml:space="preserve">socio-cultural </w:t>
      </w:r>
      <w:r w:rsidR="0079797D">
        <w:t>differences</w:t>
      </w:r>
      <w:r w:rsidR="009212B1">
        <w:t xml:space="preserve"> </w:t>
      </w:r>
      <w:r w:rsidR="0041670D">
        <w:t xml:space="preserve">among </w:t>
      </w:r>
      <w:r w:rsidR="00842F38">
        <w:t>the mentioned countries</w:t>
      </w:r>
      <w:r w:rsidR="00242254">
        <w:t xml:space="preserve">, </w:t>
      </w:r>
      <w:r w:rsidR="00842F38">
        <w:t>generalis</w:t>
      </w:r>
      <w:r w:rsidR="00242254">
        <w:t xml:space="preserve">ation of research findings </w:t>
      </w:r>
      <w:r w:rsidR="00B12A79">
        <w:t>will be</w:t>
      </w:r>
      <w:r w:rsidR="00D05CCC">
        <w:t xml:space="preserve"> </w:t>
      </w:r>
      <w:r w:rsidR="00242254" w:rsidRPr="00242254">
        <w:t>futile</w:t>
      </w:r>
      <w:r w:rsidR="00842F38">
        <w:t xml:space="preserve">. </w:t>
      </w:r>
      <w:r w:rsidR="0079797D">
        <w:t xml:space="preserve"> </w:t>
      </w:r>
      <w:r w:rsidR="00B02AAC">
        <w:t xml:space="preserve">The scale </w:t>
      </w:r>
      <w:r w:rsidR="007247BE">
        <w:t xml:space="preserve">developed in this study </w:t>
      </w:r>
      <w:r w:rsidR="00B02AAC">
        <w:t>can be used to</w:t>
      </w:r>
      <w:r w:rsidR="00B02AAC" w:rsidRPr="009A21CD">
        <w:t xml:space="preserve"> </w:t>
      </w:r>
      <w:r w:rsidR="00B02AAC">
        <w:t xml:space="preserve">measure service quality and </w:t>
      </w:r>
      <w:r w:rsidR="00B02AAC" w:rsidRPr="009A21CD">
        <w:t>initiate targeted improvement in poor performing areas.</w:t>
      </w:r>
      <w:r w:rsidR="00303FCE" w:rsidRPr="00303FCE">
        <w:t xml:space="preserve"> </w:t>
      </w:r>
    </w:p>
    <w:p w14:paraId="70178EA4" w14:textId="77777777" w:rsidR="009625FF" w:rsidRDefault="00546C71" w:rsidP="00FF69A9">
      <w:pPr>
        <w:spacing w:before="240" w:after="0" w:line="360" w:lineRule="auto"/>
        <w:jc w:val="both"/>
        <w:rPr>
          <w:b/>
          <w:sz w:val="28"/>
        </w:rPr>
      </w:pPr>
      <w:r>
        <w:rPr>
          <w:b/>
          <w:sz w:val="28"/>
        </w:rPr>
        <w:t>Literature review</w:t>
      </w:r>
    </w:p>
    <w:p w14:paraId="52C82463" w14:textId="77777777" w:rsidR="00DA6033" w:rsidRPr="008D1F2A" w:rsidRDefault="00C81BB1" w:rsidP="00C26D46">
      <w:pPr>
        <w:spacing w:line="360" w:lineRule="auto"/>
        <w:jc w:val="both"/>
        <w:rPr>
          <w:color w:val="FF0000"/>
        </w:rPr>
      </w:pPr>
      <w:r w:rsidRPr="00C26D46">
        <w:t xml:space="preserve">The need to measure service quality in banks is </w:t>
      </w:r>
      <w:r w:rsidR="00B608CC" w:rsidRPr="00C26D46">
        <w:t xml:space="preserve">driven </w:t>
      </w:r>
      <w:r w:rsidR="006B704A" w:rsidRPr="00C26D46">
        <w:t xml:space="preserve">by the fact that </w:t>
      </w:r>
      <w:r w:rsidR="00D724D3" w:rsidRPr="00C26D46">
        <w:t>quality service</w:t>
      </w:r>
      <w:r w:rsidR="004A22F4" w:rsidRPr="00C26D46">
        <w:t xml:space="preserve"> </w:t>
      </w:r>
      <w:r w:rsidR="00E012C7" w:rsidRPr="00C26D46">
        <w:t>increase</w:t>
      </w:r>
      <w:r w:rsidR="008F27CD">
        <w:t>s</w:t>
      </w:r>
      <w:r w:rsidR="00E012C7" w:rsidRPr="00C26D46">
        <w:t xml:space="preserve"> </w:t>
      </w:r>
      <w:r w:rsidR="0019282C" w:rsidRPr="00C26D46">
        <w:t xml:space="preserve">customer </w:t>
      </w:r>
      <w:r w:rsidR="006B704A" w:rsidRPr="00C26D46">
        <w:t xml:space="preserve">satisfaction </w:t>
      </w:r>
      <w:r w:rsidR="006B704A" w:rsidRPr="00C26D46">
        <w:fldChar w:fldCharType="begin"/>
      </w:r>
      <w:r w:rsidR="00B6546E" w:rsidRPr="00C26D46">
        <w:instrText xml:space="preserve"> ADDIN EN.CITE &lt;EndNote&gt;&lt;Cite&gt;&lt;Author&gt;Avkiran&lt;/Author&gt;&lt;Year&gt;1994&lt;/Year&gt;&lt;RecNum&gt;551&lt;/RecNum&gt;&lt;DisplayText&gt;(Avkiran, 1994)&lt;/DisplayText&gt;&lt;record&gt;&lt;rec-number&gt;551&lt;/rec-number&gt;&lt;foreign-keys&gt;&lt;key app="EN" db-id="f2r0w2dwbrzwf4edf24p2daea0dxa0dfsxe9"&gt;551&lt;/key&gt;&lt;/foreign-keys&gt;&lt;ref-type name="Journal Article"&gt;17&lt;/ref-type&gt;&lt;contributors&gt;&lt;authors&gt;&lt;author&gt;Avkiran, Necmi Kemal&lt;/author&gt;&lt;/authors&gt;&lt;/contributors&gt;&lt;titles&gt;&lt;title&gt;Developing an instrument to measure customer service quality in branch banking&lt;/title&gt;&lt;secondary-title&gt;International Journal of Bank Marketing&lt;/secondary-title&gt;&lt;/titles&gt;&lt;periodical&gt;&lt;full-title&gt;International Journal of Bank Marketing&lt;/full-title&gt;&lt;/periodical&gt;&lt;pages&gt;10-18&lt;/pages&gt;&lt;volume&gt;12&lt;/volume&gt;&lt;number&gt;6&lt;/number&gt;&lt;dates&gt;&lt;year&gt;1994&lt;/year&gt;&lt;/dates&gt;&lt;isbn&gt;0265-2323&lt;/isbn&gt;&lt;urls&gt;&lt;/urls&gt;&lt;/record&gt;&lt;/Cite&gt;&lt;/EndNote&gt;</w:instrText>
      </w:r>
      <w:r w:rsidR="006B704A" w:rsidRPr="00C26D46">
        <w:fldChar w:fldCharType="separate"/>
      </w:r>
      <w:r w:rsidR="00B6546E" w:rsidRPr="00C26D46">
        <w:rPr>
          <w:noProof/>
        </w:rPr>
        <w:t>(</w:t>
      </w:r>
      <w:hyperlink w:anchor="_ENREF_8" w:tooltip="Avkiran, 1994 #551" w:history="1">
        <w:r w:rsidR="00E77825" w:rsidRPr="00C26D46">
          <w:rPr>
            <w:noProof/>
          </w:rPr>
          <w:t>Avkiran, 1994</w:t>
        </w:r>
      </w:hyperlink>
      <w:r w:rsidR="00B6546E" w:rsidRPr="00C26D46">
        <w:rPr>
          <w:noProof/>
        </w:rPr>
        <w:t>)</w:t>
      </w:r>
      <w:r w:rsidR="006B704A" w:rsidRPr="00C26D46">
        <w:fldChar w:fldCharType="end"/>
      </w:r>
      <w:r w:rsidR="004A22F4" w:rsidRPr="00C26D46">
        <w:t xml:space="preserve">, </w:t>
      </w:r>
      <w:r w:rsidR="00781409" w:rsidRPr="00C26D46">
        <w:t xml:space="preserve">creates </w:t>
      </w:r>
      <w:r w:rsidR="004A22F4" w:rsidRPr="00C26D46">
        <w:t xml:space="preserve">opportunities for </w:t>
      </w:r>
      <w:r w:rsidR="004C66CF" w:rsidRPr="00C26D46">
        <w:t xml:space="preserve">cross-selling, </w:t>
      </w:r>
      <w:r w:rsidR="00781409" w:rsidRPr="00C26D46">
        <w:t xml:space="preserve">and increases </w:t>
      </w:r>
      <w:r w:rsidR="00B6546E" w:rsidRPr="00C26D46">
        <w:t>customer loyalty, customer retention, tolerance for service failures</w:t>
      </w:r>
      <w:r w:rsidR="00506143" w:rsidRPr="00C26D46">
        <w:t>,</w:t>
      </w:r>
      <w:r w:rsidR="00B6546E" w:rsidRPr="00C26D46">
        <w:t xml:space="preserve"> and positive word of mouth advertising </w:t>
      </w:r>
      <w:r w:rsidR="00B6546E" w:rsidRPr="00C26D46">
        <w:fldChar w:fldCharType="begin"/>
      </w:r>
      <w:r w:rsidR="004C66CF" w:rsidRPr="00C26D46">
        <w:instrText xml:space="preserve"> ADDIN EN.CITE &lt;EndNote&gt;&lt;Cite&gt;&lt;Author&gt;Arasli&lt;/Author&gt;&lt;Year&gt;2005&lt;/Year&gt;&lt;RecNum&gt;548&lt;/RecNum&gt;&lt;DisplayText&gt;(Arasli&lt;style face="italic"&gt; et al.&lt;/style&gt;, 2005; Kumar&lt;style face="italic"&gt; et al.&lt;/style&gt;, 2010)&lt;/DisplayText&gt;&lt;record&gt;&lt;rec-number&gt;548&lt;/rec-number&gt;&lt;foreign-keys&gt;&lt;key app="EN" db-id="f2r0w2dwbrzwf4edf24p2daea0dxa0dfsxe9"&gt;548&lt;/key&gt;&lt;/foreign-keys&gt;&lt;ref-type name="Journal Article"&gt;17&lt;/ref-type&gt;&lt;contributors&gt;&lt;authors&gt;&lt;author&gt;Arasli, Huseyin&lt;/author&gt;&lt;author&gt;Katircioglu, Salih Turan&lt;/author&gt;&lt;author&gt;Mehtap-Smadi, Salime&lt;/author&gt;&lt;/authors&gt;&lt;/contributors&gt;&lt;titles&gt;&lt;title&gt;A comparison of service quality in the banking industry: Some evidence from Turkish-and Greek-speaking areas in Cyprus&lt;/title&gt;&lt;secondary-title&gt;International Journal of Bank Marketing&lt;/secondary-title&gt;&lt;/titles&gt;&lt;periodical&gt;&lt;full-title&gt;International Journal of Bank Marketing&lt;/full-title&gt;&lt;/periodical&gt;&lt;pages&gt;508-526&lt;/pages&gt;&lt;volume&gt;23&lt;/volume&gt;&lt;number&gt;7&lt;/number&gt;&lt;dates&gt;&lt;year&gt;2005&lt;/year&gt;&lt;/dates&gt;&lt;isbn&gt;0265-2323&lt;/isbn&gt;&lt;urls&gt;&lt;/urls&gt;&lt;/record&gt;&lt;/Cite&gt;&lt;Cite&gt;&lt;Author&gt;Kumar&lt;/Author&gt;&lt;Year&gt;2010&lt;/Year&gt;&lt;RecNum&gt;550&lt;/RecNum&gt;&lt;record&gt;&lt;rec-number&gt;550&lt;/rec-number&gt;&lt;foreign-keys&gt;&lt;key app="EN" db-id="f2r0w2dwbrzwf4edf24p2daea0dxa0dfsxe9"&gt;550&lt;/key&gt;&lt;/foreign-keys&gt;&lt;ref-type name="Journal Article"&gt;17&lt;/ref-type&gt;&lt;contributors&gt;&lt;authors&gt;&lt;author&gt;Kumar, Mukesh&lt;/author&gt;&lt;author&gt;Kee, Fong Tat&lt;/author&gt;&lt;author&gt;Charles, Vincent&lt;/author&gt;&lt;/authors&gt;&lt;/contributors&gt;&lt;titles&gt;&lt;title&gt;Comparative evaluation of critical factors in delivering service quality of banks: an application of dominance analysis in modified SERVQUAL model&lt;/title&gt;&lt;secondary-title&gt;International Journal of Quality &amp;amp; Reliability Management&lt;/secondary-title&gt;&lt;/titles&gt;&lt;periodical&gt;&lt;full-title&gt;International Journal of Quality &amp;amp; Reliability Management&lt;/full-title&gt;&lt;/periodical&gt;&lt;pages&gt;351-377&lt;/pages&gt;&lt;volume&gt;27&lt;/volume&gt;&lt;number&gt;3&lt;/number&gt;&lt;dates&gt;&lt;year&gt;2010&lt;/year&gt;&lt;/dates&gt;&lt;isbn&gt;0265-671X&lt;/isbn&gt;&lt;urls&gt;&lt;/urls&gt;&lt;/record&gt;&lt;/Cite&gt;&lt;/EndNote&gt;</w:instrText>
      </w:r>
      <w:r w:rsidR="00B6546E" w:rsidRPr="00C26D46">
        <w:fldChar w:fldCharType="separate"/>
      </w:r>
      <w:r w:rsidR="004C66CF" w:rsidRPr="00C26D46">
        <w:rPr>
          <w:noProof/>
        </w:rPr>
        <w:t>(</w:t>
      </w:r>
      <w:hyperlink w:anchor="_ENREF_7" w:tooltip="Arasli, 2005 #548" w:history="1">
        <w:r w:rsidR="00E77825" w:rsidRPr="00C26D46">
          <w:rPr>
            <w:noProof/>
          </w:rPr>
          <w:t>Arasli</w:t>
        </w:r>
        <w:r w:rsidR="00E77825" w:rsidRPr="00C26D46">
          <w:rPr>
            <w:i/>
            <w:noProof/>
          </w:rPr>
          <w:t xml:space="preserve"> et al.</w:t>
        </w:r>
        <w:r w:rsidR="00E77825" w:rsidRPr="00C26D46">
          <w:rPr>
            <w:noProof/>
          </w:rPr>
          <w:t>, 2005</w:t>
        </w:r>
      </w:hyperlink>
      <w:r w:rsidR="004C66CF" w:rsidRPr="00C26D46">
        <w:rPr>
          <w:noProof/>
        </w:rPr>
        <w:t xml:space="preserve">; </w:t>
      </w:r>
      <w:hyperlink w:anchor="_ENREF_54" w:tooltip="Kumar, 2010 #550" w:history="1">
        <w:r w:rsidR="00E77825" w:rsidRPr="00C26D46">
          <w:rPr>
            <w:noProof/>
          </w:rPr>
          <w:t>Kumar</w:t>
        </w:r>
        <w:r w:rsidR="00E77825" w:rsidRPr="00C26D46">
          <w:rPr>
            <w:i/>
            <w:noProof/>
          </w:rPr>
          <w:t xml:space="preserve"> et al.</w:t>
        </w:r>
        <w:r w:rsidR="00E77825" w:rsidRPr="00C26D46">
          <w:rPr>
            <w:noProof/>
          </w:rPr>
          <w:t>, 2010</w:t>
        </w:r>
      </w:hyperlink>
      <w:r w:rsidR="004C66CF" w:rsidRPr="00C26D46">
        <w:rPr>
          <w:noProof/>
        </w:rPr>
        <w:t>)</w:t>
      </w:r>
      <w:r w:rsidR="00B6546E" w:rsidRPr="00C26D46">
        <w:fldChar w:fldCharType="end"/>
      </w:r>
      <w:r w:rsidR="004C66CF" w:rsidRPr="00C26D46">
        <w:t xml:space="preserve">. </w:t>
      </w:r>
      <w:r w:rsidR="000D68A2" w:rsidRPr="00C26D46">
        <w:t xml:space="preserve">Since banks compete in a marketplace where different competitors use similar </w:t>
      </w:r>
      <w:r w:rsidR="00810A85" w:rsidRPr="00C26D46">
        <w:t xml:space="preserve">technology </w:t>
      </w:r>
      <w:r w:rsidR="004B0BBC" w:rsidRPr="00C26D46">
        <w:t>(e.g., ATM</w:t>
      </w:r>
      <w:r w:rsidR="009879EC" w:rsidRPr="00C26D46">
        <w:t>s</w:t>
      </w:r>
      <w:r w:rsidR="004B0BBC" w:rsidRPr="00C26D46">
        <w:t xml:space="preserve">, electronic banking, </w:t>
      </w:r>
      <w:r w:rsidR="009879EC" w:rsidRPr="00C26D46">
        <w:t xml:space="preserve">and </w:t>
      </w:r>
      <w:r w:rsidR="009879EC" w:rsidRPr="00C26D46">
        <w:lastRenderedPageBreak/>
        <w:t xml:space="preserve">telephone banking, </w:t>
      </w:r>
      <w:r w:rsidR="004B0BBC" w:rsidRPr="00C26D46">
        <w:t xml:space="preserve">etc.) </w:t>
      </w:r>
      <w:r w:rsidR="00810A85" w:rsidRPr="00C26D46">
        <w:t xml:space="preserve">and </w:t>
      </w:r>
      <w:r w:rsidR="00E70264" w:rsidRPr="00C26D46">
        <w:t xml:space="preserve">generally </w:t>
      </w:r>
      <w:r w:rsidR="00810A85" w:rsidRPr="00C26D46">
        <w:t>undifferentiated products and services</w:t>
      </w:r>
      <w:r w:rsidR="00200BD2">
        <w:t xml:space="preserve"> </w:t>
      </w:r>
      <w:r w:rsidR="00200BD2">
        <w:fldChar w:fldCharType="begin"/>
      </w:r>
      <w:r w:rsidR="00200BD2">
        <w:instrText xml:space="preserve"> ADDIN EN.CITE &lt;EndNote&gt;&lt;Cite&gt;&lt;Author&gt;Camarero&lt;/Author&gt;&lt;Year&gt;2007&lt;/Year&gt;&lt;RecNum&gt;179&lt;/RecNum&gt;&lt;DisplayText&gt;(Camarero, 2007)&lt;/DisplayText&gt;&lt;record&gt;&lt;rec-number&gt;179&lt;/rec-number&gt;&lt;foreign-keys&gt;&lt;key app="EN" db-id="f2tzvvvtr5awfzexr0l5pfw0dtpaw9r55wtz"&gt;179&lt;/key&gt;&lt;/foreign-keys&gt;&lt;ref-type name="Journal Article"&gt;17&lt;/ref-type&gt;&lt;contributors&gt;&lt;authors&gt;&lt;author&gt;Camarero, Carmen&lt;/author&gt;&lt;/authors&gt;&lt;/contributors&gt;&lt;titles&gt;&lt;title&gt;Relationship orientation or service quality?: What is the trigger of performance in financial and insurance services?&lt;/title&gt;&lt;secondary-title&gt;International Journal of Bank Marketing&lt;/secondary-title&gt;&lt;/titles&gt;&lt;periodical&gt;&lt;full-title&gt;International Journal of Bank Marketing&lt;/full-title&gt;&lt;/periodical&gt;&lt;pages&gt;406-426&lt;/pages&gt;&lt;volume&gt;25&lt;/volume&gt;&lt;number&gt;6&lt;/number&gt;&lt;dates&gt;&lt;year&gt;2007&lt;/year&gt;&lt;/dates&gt;&lt;isbn&gt;0265-2323&lt;/isbn&gt;&lt;urls&gt;&lt;/urls&gt;&lt;/record&gt;&lt;/Cite&gt;&lt;/EndNote&gt;</w:instrText>
      </w:r>
      <w:r w:rsidR="00200BD2">
        <w:fldChar w:fldCharType="separate"/>
      </w:r>
      <w:r w:rsidR="00200BD2">
        <w:rPr>
          <w:noProof/>
        </w:rPr>
        <w:t>(</w:t>
      </w:r>
      <w:hyperlink w:anchor="_ENREF_19" w:tooltip="Camarero, 2007 #179" w:history="1">
        <w:r w:rsidR="00E77825">
          <w:rPr>
            <w:noProof/>
          </w:rPr>
          <w:t>Camarero, 2007</w:t>
        </w:r>
      </w:hyperlink>
      <w:r w:rsidR="00200BD2">
        <w:rPr>
          <w:noProof/>
        </w:rPr>
        <w:t>)</w:t>
      </w:r>
      <w:r w:rsidR="00200BD2">
        <w:fldChar w:fldCharType="end"/>
      </w:r>
      <w:r w:rsidR="000D68A2" w:rsidRPr="00C26D46">
        <w:t xml:space="preserve">, </w:t>
      </w:r>
      <w:r w:rsidR="00EA728E" w:rsidRPr="00C26D46">
        <w:t xml:space="preserve">the means of competitive advantage shifts away from </w:t>
      </w:r>
      <w:r w:rsidR="004472FF" w:rsidRPr="00C26D46">
        <w:t>product</w:t>
      </w:r>
      <w:r w:rsidR="00854DF6" w:rsidRPr="00C26D46">
        <w:t>-</w:t>
      </w:r>
      <w:r w:rsidR="004472FF" w:rsidRPr="00C26D46">
        <w:t xml:space="preserve"> and service</w:t>
      </w:r>
      <w:r w:rsidR="00854DF6" w:rsidRPr="00C26D46">
        <w:t>-</w:t>
      </w:r>
      <w:r w:rsidR="00EA728E" w:rsidRPr="00C26D46">
        <w:t xml:space="preserve">offerings to </w:t>
      </w:r>
      <w:r w:rsidR="00B2732E" w:rsidRPr="00C26D46">
        <w:t xml:space="preserve">the quality of </w:t>
      </w:r>
      <w:r w:rsidR="00AD6014" w:rsidRPr="00C26D46">
        <w:t>services</w:t>
      </w:r>
      <w:r w:rsidR="009763F8" w:rsidRPr="00C26D46">
        <w:t xml:space="preserve"> </w:t>
      </w:r>
      <w:r w:rsidR="009763F8" w:rsidRPr="00C26D46">
        <w:fldChar w:fldCharType="begin"/>
      </w:r>
      <w:r w:rsidR="00DD3968" w:rsidRPr="00C26D46">
        <w:instrText xml:space="preserve"> ADDIN EN.CITE &lt;EndNote&gt;&lt;Cite&gt;&lt;Author&gt;Kumar&lt;/Author&gt;&lt;Year&gt;2010&lt;/Year&gt;&lt;RecNum&gt;550&lt;/RecNum&gt;&lt;DisplayText&gt;(Kumar&lt;style face="italic"&gt; et al.&lt;/style&gt;, 2010)&lt;/DisplayText&gt;&lt;record&gt;&lt;rec-number&gt;550&lt;/rec-number&gt;&lt;foreign-keys&gt;&lt;key app="EN" db-id="f2r0w2dwbrzwf4edf24p2daea0dxa0dfsxe9"&gt;550&lt;/key&gt;&lt;/foreign-keys&gt;&lt;ref-type name="Journal Article"&gt;17&lt;/ref-type&gt;&lt;contributors&gt;&lt;authors&gt;&lt;author&gt;Kumar, Mukesh&lt;/author&gt;&lt;author&gt;Kee, Fong Tat&lt;/author&gt;&lt;author&gt;Charles, Vincent&lt;/author&gt;&lt;/authors&gt;&lt;/contributors&gt;&lt;titles&gt;&lt;title&gt;Comparative evaluation of critical factors in delivering service quality of banks: an application of dominance analysis in modified SERVQUAL model&lt;/title&gt;&lt;secondary-title&gt;International Journal of Quality &amp;amp; Reliability Management&lt;/secondary-title&gt;&lt;/titles&gt;&lt;periodical&gt;&lt;full-title&gt;International Journal of Quality &amp;amp; Reliability Management&lt;/full-title&gt;&lt;/periodical&gt;&lt;pages&gt;351-377&lt;/pages&gt;&lt;volume&gt;27&lt;/volume&gt;&lt;number&gt;3&lt;/number&gt;&lt;dates&gt;&lt;year&gt;2010&lt;/year&gt;&lt;/dates&gt;&lt;isbn&gt;0265-671X&lt;/isbn&gt;&lt;urls&gt;&lt;/urls&gt;&lt;/record&gt;&lt;/Cite&gt;&lt;/EndNote&gt;</w:instrText>
      </w:r>
      <w:r w:rsidR="009763F8" w:rsidRPr="00C26D46">
        <w:fldChar w:fldCharType="separate"/>
      </w:r>
      <w:r w:rsidR="00DD3968" w:rsidRPr="00C26D46">
        <w:rPr>
          <w:noProof/>
        </w:rPr>
        <w:t>(</w:t>
      </w:r>
      <w:hyperlink w:anchor="_ENREF_54" w:tooltip="Kumar, 2010 #550" w:history="1">
        <w:r w:rsidR="00E77825" w:rsidRPr="00C26D46">
          <w:rPr>
            <w:noProof/>
          </w:rPr>
          <w:t>Kumar</w:t>
        </w:r>
        <w:r w:rsidR="00E77825" w:rsidRPr="00C26D46">
          <w:rPr>
            <w:i/>
            <w:noProof/>
          </w:rPr>
          <w:t xml:space="preserve"> et al.</w:t>
        </w:r>
        <w:r w:rsidR="00E77825" w:rsidRPr="00C26D46">
          <w:rPr>
            <w:noProof/>
          </w:rPr>
          <w:t>, 2010</w:t>
        </w:r>
      </w:hyperlink>
      <w:r w:rsidR="00DD3968" w:rsidRPr="00C26D46">
        <w:rPr>
          <w:noProof/>
        </w:rPr>
        <w:t>)</w:t>
      </w:r>
      <w:r w:rsidR="009763F8" w:rsidRPr="00C26D46">
        <w:fldChar w:fldCharType="end"/>
      </w:r>
      <w:r w:rsidR="00AD6014" w:rsidRPr="00C26D46">
        <w:t>.</w:t>
      </w:r>
      <w:r w:rsidR="00E81E79" w:rsidRPr="00C26D46">
        <w:t xml:space="preserve"> </w:t>
      </w:r>
      <w:r w:rsidR="00A524DE" w:rsidRPr="00C26D46">
        <w:t>The quality of services</w:t>
      </w:r>
      <w:r w:rsidR="008D3F30" w:rsidRPr="00C26D46">
        <w:t xml:space="preserve">, therefore, </w:t>
      </w:r>
      <w:r w:rsidR="00A524DE" w:rsidRPr="00C26D46">
        <w:t xml:space="preserve">can be a major differentiating factor and </w:t>
      </w:r>
      <w:r w:rsidR="0095560F" w:rsidRPr="00C26D46">
        <w:t xml:space="preserve">a ‘unique selling proposition’ </w:t>
      </w:r>
      <w:r w:rsidR="006A4FD6" w:rsidRPr="00C26D46">
        <w:fldChar w:fldCharType="begin"/>
      </w:r>
      <w:r w:rsidR="00B10FD9" w:rsidRPr="00C26D46">
        <w:instrText xml:space="preserve"> ADDIN EN.CITE &lt;EndNote&gt;&lt;Cite&gt;&lt;Author&gt;Angur&lt;/Author&gt;&lt;Year&gt;1999&lt;/Year&gt;&lt;RecNum&gt;549&lt;/RecNum&gt;&lt;DisplayText&gt;(Angur&lt;style face="italic"&gt; et al.&lt;/style&gt;, 1999)&lt;/DisplayText&gt;&lt;record&gt;&lt;rec-number&gt;549&lt;/rec-number&gt;&lt;foreign-keys&gt;&lt;key app="EN" db-id="f2r0w2dwbrzwf4edf24p2daea0dxa0dfsxe9"&gt;549&lt;/key&gt;&lt;/foreign-keys&gt;&lt;ref-type name="Journal Article"&gt;17&lt;/ref-type&gt;&lt;contributors&gt;&lt;authors&gt;&lt;author&gt;Angur, Madhukar G&lt;/author&gt;&lt;author&gt;Nataraajan, Rajan&lt;/author&gt;&lt;author&gt;Jahera Jr, John S&lt;/author&gt;&lt;/authors&gt;&lt;/contributors&gt;&lt;titles&gt;&lt;title&gt;Service quality in the banking industry: an assessment in a developing economy&lt;/title&gt;&lt;secondary-title&gt;International Journal of Bank Marketing&lt;/secondary-title&gt;&lt;/titles&gt;&lt;periodical&gt;&lt;full-title&gt;International Journal of Bank Marketing&lt;/full-title&gt;&lt;/periodical&gt;&lt;pages&gt;116-125&lt;/pages&gt;&lt;volume&gt;17&lt;/volume&gt;&lt;number&gt;3&lt;/number&gt;&lt;dates&gt;&lt;year&gt;1999&lt;/year&gt;&lt;/dates&gt;&lt;isbn&gt;0265-2323&lt;/isbn&gt;&lt;urls&gt;&lt;/urls&gt;&lt;/record&gt;&lt;/Cite&gt;&lt;/EndNote&gt;</w:instrText>
      </w:r>
      <w:r w:rsidR="006A4FD6" w:rsidRPr="00C26D46">
        <w:fldChar w:fldCharType="separate"/>
      </w:r>
      <w:r w:rsidR="00B10FD9" w:rsidRPr="00C26D46">
        <w:rPr>
          <w:noProof/>
        </w:rPr>
        <w:t>(</w:t>
      </w:r>
      <w:hyperlink w:anchor="_ENREF_6" w:tooltip="Angur, 1999 #549" w:history="1">
        <w:r w:rsidR="00E77825" w:rsidRPr="00C26D46">
          <w:rPr>
            <w:noProof/>
          </w:rPr>
          <w:t>Angur</w:t>
        </w:r>
        <w:r w:rsidR="00E77825" w:rsidRPr="00C26D46">
          <w:rPr>
            <w:i/>
            <w:noProof/>
          </w:rPr>
          <w:t xml:space="preserve"> et al.</w:t>
        </w:r>
        <w:r w:rsidR="00E77825" w:rsidRPr="00C26D46">
          <w:rPr>
            <w:noProof/>
          </w:rPr>
          <w:t>, 1999</w:t>
        </w:r>
      </w:hyperlink>
      <w:r w:rsidR="00B10FD9" w:rsidRPr="00C26D46">
        <w:rPr>
          <w:noProof/>
        </w:rPr>
        <w:t>)</w:t>
      </w:r>
      <w:r w:rsidR="006A4FD6" w:rsidRPr="00C26D46">
        <w:fldChar w:fldCharType="end"/>
      </w:r>
      <w:r w:rsidR="0095560F" w:rsidRPr="00C26D46">
        <w:t xml:space="preserve">. </w:t>
      </w:r>
      <w:r w:rsidR="008D778D" w:rsidRPr="00C26D46">
        <w:t xml:space="preserve">A unique selling proposition is the key benefit offered that differentiates </w:t>
      </w:r>
      <w:r w:rsidR="00B5162C" w:rsidRPr="00C26D46">
        <w:t xml:space="preserve">a </w:t>
      </w:r>
      <w:r w:rsidR="008D778D" w:rsidRPr="00C26D46">
        <w:t>product or service from competing offerings</w:t>
      </w:r>
      <w:r w:rsidR="00B10FD9" w:rsidRPr="00C26D46">
        <w:t xml:space="preserve"> </w:t>
      </w:r>
      <w:r w:rsidR="00B10FD9" w:rsidRPr="00C26D46">
        <w:fldChar w:fldCharType="begin"/>
      </w:r>
      <w:r w:rsidR="00B10FD9" w:rsidRPr="00C26D46">
        <w:instrText xml:space="preserve"> ADDIN EN.CITE &lt;EndNote&gt;&lt;Cite&gt;&lt;Author&gt;Kotler&lt;/Author&gt;&lt;Year&gt;1997&lt;/Year&gt;&lt;RecNum&gt;612&lt;/RecNum&gt;&lt;DisplayText&gt;(Kotler, 1997)&lt;/DisplayText&gt;&lt;record&gt;&lt;rec-number&gt;612&lt;/rec-number&gt;&lt;foreign-keys&gt;&lt;key app="EN" db-id="vwa0w5p9lawtrre0zv1vwspcf5wzvtzff2e2"&gt;612&lt;/key&gt;&lt;/foreign-keys&gt;&lt;ref-type name="Book"&gt;6&lt;/ref-type&gt;&lt;contributors&gt;&lt;authors&gt;&lt;author&gt;Kotler, P&lt;/author&gt;&lt;/authors&gt;&lt;/contributors&gt;&lt;titles&gt;&lt;title&gt;Marketing Management: Analysis, Planning, Implementation, and Control&lt;/title&gt;&lt;/titles&gt;&lt;edition&gt;9th&lt;/edition&gt;&lt;dates&gt;&lt;year&gt;1997&lt;/year&gt;&lt;/dates&gt;&lt;pub-location&gt;Englewood Cliffs, NJ&lt;/pub-location&gt;&lt;publisher&gt;Prentice Hall, Inc.&lt;/publisher&gt;&lt;urls&gt;&lt;/urls&gt;&lt;/record&gt;&lt;/Cite&gt;&lt;/EndNote&gt;</w:instrText>
      </w:r>
      <w:r w:rsidR="00B10FD9" w:rsidRPr="00C26D46">
        <w:fldChar w:fldCharType="separate"/>
      </w:r>
      <w:r w:rsidR="00B10FD9" w:rsidRPr="00C26D46">
        <w:rPr>
          <w:noProof/>
        </w:rPr>
        <w:t>(</w:t>
      </w:r>
      <w:hyperlink w:anchor="_ENREF_52" w:tooltip="Kotler, 1997 #612" w:history="1">
        <w:r w:rsidR="00E77825" w:rsidRPr="00C26D46">
          <w:rPr>
            <w:noProof/>
          </w:rPr>
          <w:t>Kotler, 1997</w:t>
        </w:r>
      </w:hyperlink>
      <w:r w:rsidR="00B10FD9" w:rsidRPr="00C26D46">
        <w:rPr>
          <w:noProof/>
        </w:rPr>
        <w:t>)</w:t>
      </w:r>
      <w:r w:rsidR="00B10FD9" w:rsidRPr="00C26D46">
        <w:fldChar w:fldCharType="end"/>
      </w:r>
      <w:r w:rsidR="008D778D" w:rsidRPr="00C26D46">
        <w:t>. </w:t>
      </w:r>
      <w:r w:rsidR="00C8650D" w:rsidRPr="00C26D46">
        <w:t xml:space="preserve">A number of studies have shown how </w:t>
      </w:r>
      <w:r w:rsidR="005C620F" w:rsidRPr="00C26D46">
        <w:t xml:space="preserve">top-notch </w:t>
      </w:r>
      <w:r w:rsidR="00C8650D" w:rsidRPr="00C26D46">
        <w:t xml:space="preserve">organisations </w:t>
      </w:r>
      <w:r w:rsidR="000631C9" w:rsidRPr="00C26D46">
        <w:t xml:space="preserve">– such as Singapore Airline, Four Seasons Hotels and Resorts, IKEA, McKinsey &amp; Co, Ritz-Carlton, and The Walt Disney Company – </w:t>
      </w:r>
      <w:r w:rsidR="0031203F" w:rsidRPr="00C26D46">
        <w:t xml:space="preserve">used excellent </w:t>
      </w:r>
      <w:r w:rsidR="00A24682" w:rsidRPr="00C26D46">
        <w:t>service quality</w:t>
      </w:r>
      <w:r w:rsidR="00D80D35" w:rsidRPr="00C26D46">
        <w:t xml:space="preserve"> </w:t>
      </w:r>
      <w:r w:rsidR="0031203F" w:rsidRPr="00C26D46">
        <w:t xml:space="preserve">as their unique selling proposition </w:t>
      </w:r>
      <w:r w:rsidR="00A24682" w:rsidRPr="00C26D46">
        <w:fldChar w:fldCharType="begin">
          <w:fldData xml:space="preserve">PEVuZE5vdGU+PENpdGU+PEF1dGhvcj5IZXJhY2xlb3VzPC9BdXRob3I+PFllYXI+MjAxMDwvWWVh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</w:fldData>
        </w:fldChar>
      </w:r>
      <w:r w:rsidR="00D80D35" w:rsidRPr="00C26D46">
        <w:instrText xml:space="preserve"> ADDIN EN.CITE </w:instrText>
      </w:r>
      <w:r w:rsidR="00D80D35" w:rsidRPr="00C26D46">
        <w:fldChar w:fldCharType="begin">
          <w:fldData xml:space="preserve">PEVuZE5vdGU+PENpdGU+PEF1dGhvcj5IZXJhY2xlb3VzPC9BdXRob3I+PFllYXI+MjAxMDwvWWVh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</w:fldData>
        </w:fldChar>
      </w:r>
      <w:r w:rsidR="00D80D35" w:rsidRPr="00C26D46">
        <w:instrText xml:space="preserve"> ADDIN EN.CITE.DATA </w:instrText>
      </w:r>
      <w:r w:rsidR="00D80D35" w:rsidRPr="00C26D46">
        <w:fldChar w:fldCharType="end"/>
      </w:r>
      <w:r w:rsidR="00A24682" w:rsidRPr="00C26D46">
        <w:fldChar w:fldCharType="separate"/>
      </w:r>
      <w:r w:rsidR="00D80D35" w:rsidRPr="00C26D46">
        <w:rPr>
          <w:noProof/>
        </w:rPr>
        <w:t>(</w:t>
      </w:r>
      <w:hyperlink w:anchor="_ENREF_37" w:tooltip="Gouthier, 2012 #17" w:history="1">
        <w:r w:rsidR="00E77825" w:rsidRPr="00C26D46">
          <w:rPr>
            <w:noProof/>
          </w:rPr>
          <w:t>Gouthier</w:t>
        </w:r>
        <w:r w:rsidR="00E77825" w:rsidRPr="00C26D46">
          <w:rPr>
            <w:i/>
            <w:noProof/>
          </w:rPr>
          <w:t xml:space="preserve"> et al.</w:t>
        </w:r>
        <w:r w:rsidR="00E77825" w:rsidRPr="00C26D46">
          <w:rPr>
            <w:noProof/>
          </w:rPr>
          <w:t>, 2012</w:t>
        </w:r>
      </w:hyperlink>
      <w:r w:rsidR="00D80D35" w:rsidRPr="00C26D46">
        <w:rPr>
          <w:noProof/>
        </w:rPr>
        <w:t xml:space="preserve">; </w:t>
      </w:r>
      <w:hyperlink w:anchor="_ENREF_42" w:tooltip="Heracleous, 2010 #49" w:history="1">
        <w:r w:rsidR="00E77825" w:rsidRPr="00C26D46">
          <w:rPr>
            <w:noProof/>
          </w:rPr>
          <w:t>Heracleous and Wirtz, 2010</w:t>
        </w:r>
      </w:hyperlink>
      <w:r w:rsidR="00D80D35" w:rsidRPr="00C26D46">
        <w:rPr>
          <w:noProof/>
        </w:rPr>
        <w:t xml:space="preserve">; </w:t>
      </w:r>
      <w:hyperlink w:anchor="_ENREF_70" w:tooltip="Solnet, 2010 #539" w:history="1">
        <w:r w:rsidR="00E77825" w:rsidRPr="00C26D46">
          <w:rPr>
            <w:noProof/>
          </w:rPr>
          <w:t>Solnet</w:t>
        </w:r>
        <w:r w:rsidR="00E77825" w:rsidRPr="00C26D46">
          <w:rPr>
            <w:i/>
            <w:noProof/>
          </w:rPr>
          <w:t xml:space="preserve"> et al.</w:t>
        </w:r>
        <w:r w:rsidR="00E77825" w:rsidRPr="00C26D46">
          <w:rPr>
            <w:noProof/>
          </w:rPr>
          <w:t>, 2010</w:t>
        </w:r>
      </w:hyperlink>
      <w:r w:rsidR="00D80D35" w:rsidRPr="00C26D46">
        <w:rPr>
          <w:noProof/>
        </w:rPr>
        <w:t xml:space="preserve">; </w:t>
      </w:r>
      <w:hyperlink w:anchor="_ENREF_76" w:tooltip="Wirtz, 2008 #105" w:history="1">
        <w:r w:rsidR="00E77825" w:rsidRPr="00C26D46">
          <w:rPr>
            <w:noProof/>
          </w:rPr>
          <w:t>Wirtz</w:t>
        </w:r>
        <w:r w:rsidR="00E77825" w:rsidRPr="00C26D46">
          <w:rPr>
            <w:i/>
            <w:noProof/>
          </w:rPr>
          <w:t xml:space="preserve"> et al.</w:t>
        </w:r>
        <w:r w:rsidR="00E77825" w:rsidRPr="00C26D46">
          <w:rPr>
            <w:noProof/>
          </w:rPr>
          <w:t>, 2008</w:t>
        </w:r>
      </w:hyperlink>
      <w:r w:rsidR="00D80D35" w:rsidRPr="00C26D46">
        <w:rPr>
          <w:noProof/>
        </w:rPr>
        <w:t xml:space="preserve">; </w:t>
      </w:r>
      <w:hyperlink w:anchor="_ENREF_77" w:tooltip="Wirtz, 2003 #50" w:history="1">
        <w:r w:rsidR="00E77825" w:rsidRPr="00C26D46">
          <w:rPr>
            <w:noProof/>
          </w:rPr>
          <w:t>Wirtz and Johnston, 2003</w:t>
        </w:r>
      </w:hyperlink>
      <w:r w:rsidR="00D80D35" w:rsidRPr="00C26D46">
        <w:rPr>
          <w:noProof/>
        </w:rPr>
        <w:t>)</w:t>
      </w:r>
      <w:r w:rsidR="00A24682" w:rsidRPr="00C26D46">
        <w:fldChar w:fldCharType="end"/>
      </w:r>
      <w:r w:rsidR="00D80D35" w:rsidRPr="00C26D46">
        <w:t>.</w:t>
      </w:r>
      <w:r w:rsidR="00D80D35" w:rsidRPr="008D1F2A">
        <w:rPr>
          <w:color w:val="FF0000"/>
        </w:rPr>
        <w:t xml:space="preserve"> </w:t>
      </w:r>
      <w:r w:rsidR="000C7FD0" w:rsidRPr="003F5F53">
        <w:t>Service quality can provide a key differentiating factor and a means for competitive edge in the services of banks</w:t>
      </w:r>
      <w:r w:rsidR="0050162F" w:rsidRPr="003F5F53">
        <w:t xml:space="preserve"> </w:t>
      </w:r>
      <w:r w:rsidR="0050162F" w:rsidRPr="00C26D46">
        <w:fldChar w:fldCharType="begin"/>
      </w:r>
      <w:r w:rsidR="00637F58">
        <w:instrText xml:space="preserve"> ADDIN EN.CITE &lt;EndNote&gt;&lt;Cite&gt;&lt;Author&gt;Angur&lt;/Author&gt;&lt;Year&gt;1999&lt;/Year&gt;&lt;RecNum&gt;549&lt;/RecNum&gt;&lt;DisplayText&gt;(Angur&lt;style face="italic"&gt; et al.&lt;/style&gt;, 1999; Kumar&lt;style face="italic"&gt; et al.&lt;/style&gt;, 2010)&lt;/DisplayText&gt;&lt;record&gt;&lt;rec-number&gt;549&lt;/rec-number&gt;&lt;foreign-keys&gt;&lt;key app="EN" db-id="f2r0w2dwbrzwf4edf24p2daea0dxa0dfsxe9"&gt;549&lt;/key&gt;&lt;/foreign-keys&gt;&lt;ref-type name="Journal Article"&gt;17&lt;/ref-type&gt;&lt;contributors&gt;&lt;authors&gt;&lt;author&gt;Angur, Madhukar G&lt;/author&gt;&lt;author&gt;Nataraajan, Rajan&lt;/author&gt;&lt;author&gt;Jahera Jr, John S&lt;/author&gt;&lt;/authors&gt;&lt;/contributors&gt;&lt;titles&gt;&lt;title&gt;Service quality in the banking industry: an assessment in a developing economy&lt;/title&gt;&lt;secondary-title&gt;International Journal of Bank Marketing&lt;/secondary-title&gt;&lt;/titles&gt;&lt;periodical&gt;&lt;full-title&gt;International Journal of Bank Marketing&lt;/full-title&gt;&lt;/periodical&gt;&lt;pages&gt;116-125&lt;/pages&gt;&lt;volume&gt;17&lt;/volume&gt;&lt;number&gt;3&lt;/number&gt;&lt;dates&gt;&lt;year&gt;1999&lt;/year&gt;&lt;/dates&gt;&lt;isbn&gt;0265-2323&lt;/isbn&gt;&lt;urls&gt;&lt;/urls&gt;&lt;/record&gt;&lt;/Cite&gt;&lt;Cite&gt;&lt;Author&gt;Kumar&lt;/Author&gt;&lt;Year&gt;2010&lt;/Year&gt;&lt;RecNum&gt;550&lt;/RecNum&gt;&lt;record&gt;&lt;rec-number&gt;550&lt;/rec-number&gt;&lt;foreign-keys&gt;&lt;key app="EN" db-id="f2r0w2dwbrzwf4edf24p2daea0dxa0dfsxe9"&gt;550&lt;/key&gt;&lt;/foreign-keys&gt;&lt;ref-type name="Journal Article"&gt;17&lt;/ref-type&gt;&lt;contributors&gt;&lt;authors&gt;&lt;author&gt;Kumar, Mukesh&lt;/author&gt;&lt;author&gt;Kee, Fong Tat&lt;/author&gt;&lt;author&gt;Charles, Vincent&lt;/author&gt;&lt;/authors&gt;&lt;/contributors&gt;&lt;titles&gt;&lt;title&gt;Comparative evaluation of critical factors in delivering service quality of banks: an application of dominance analysis in modified SERVQUAL model&lt;/title&gt;&lt;secondary-title&gt;International Journal of Quality &amp;amp; Reliability Management&lt;/secondary-title&gt;&lt;/titles&gt;&lt;periodical&gt;&lt;full-title&gt;International Journal of Quality &amp;amp; Reliability Management&lt;/full-title&gt;&lt;/periodical&gt;&lt;pages&gt;351-377&lt;/pages&gt;&lt;volume&gt;27&lt;/volume&gt;&lt;number&gt;3&lt;/number&gt;&lt;dates&gt;&lt;year&gt;2010&lt;/year&gt;&lt;/dates&gt;&lt;isbn&gt;0265-671X&lt;/isbn&gt;&lt;urls&gt;&lt;/urls&gt;&lt;/record&gt;&lt;/Cite&gt;&lt;/EndNote&gt;</w:instrText>
      </w:r>
      <w:r w:rsidR="0050162F" w:rsidRPr="00C26D46">
        <w:fldChar w:fldCharType="separate"/>
      </w:r>
      <w:r w:rsidR="00637F58">
        <w:rPr>
          <w:noProof/>
        </w:rPr>
        <w:t>(</w:t>
      </w:r>
      <w:hyperlink w:anchor="_ENREF_6" w:tooltip="Angur, 1999 #549" w:history="1">
        <w:r w:rsidR="00E77825">
          <w:rPr>
            <w:noProof/>
          </w:rPr>
          <w:t>Angur</w:t>
        </w:r>
        <w:r w:rsidR="00E77825" w:rsidRPr="00637F58">
          <w:rPr>
            <w:i/>
            <w:noProof/>
          </w:rPr>
          <w:t xml:space="preserve"> et al.</w:t>
        </w:r>
        <w:r w:rsidR="00E77825">
          <w:rPr>
            <w:noProof/>
          </w:rPr>
          <w:t>, 1999</w:t>
        </w:r>
      </w:hyperlink>
      <w:r w:rsidR="00637F58">
        <w:rPr>
          <w:noProof/>
        </w:rPr>
        <w:t xml:space="preserve">; </w:t>
      </w:r>
      <w:hyperlink w:anchor="_ENREF_54" w:tooltip="Kumar, 2010 #550" w:history="1">
        <w:r w:rsidR="00E77825">
          <w:rPr>
            <w:noProof/>
          </w:rPr>
          <w:t>Kumar</w:t>
        </w:r>
        <w:r w:rsidR="00E77825" w:rsidRPr="00637F58">
          <w:rPr>
            <w:i/>
            <w:noProof/>
          </w:rPr>
          <w:t xml:space="preserve"> et al.</w:t>
        </w:r>
        <w:r w:rsidR="00E77825">
          <w:rPr>
            <w:noProof/>
          </w:rPr>
          <w:t>, 2010</w:t>
        </w:r>
      </w:hyperlink>
      <w:r w:rsidR="00637F58">
        <w:rPr>
          <w:noProof/>
        </w:rPr>
        <w:t>)</w:t>
      </w:r>
      <w:r w:rsidR="0050162F" w:rsidRPr="00C26D46">
        <w:fldChar w:fldCharType="end"/>
      </w:r>
      <w:r w:rsidR="008F27CD">
        <w:t>.</w:t>
      </w:r>
      <w:r w:rsidR="008F27CD" w:rsidRPr="008F27CD">
        <w:t xml:space="preserve"> </w:t>
      </w:r>
      <w:r w:rsidR="008F27CD" w:rsidRPr="00C26D46">
        <w:t>The</w:t>
      </w:r>
      <w:r w:rsidR="008F27CD">
        <w:t xml:space="preserve">refore, </w:t>
      </w:r>
      <w:r w:rsidR="008F27CD" w:rsidRPr="00C26D46">
        <w:t>measurement and management of service quality is</w:t>
      </w:r>
      <w:r w:rsidR="008F27CD">
        <w:t xml:space="preserve"> </w:t>
      </w:r>
      <w:r w:rsidR="008F27CD" w:rsidRPr="00C26D46">
        <w:t xml:space="preserve">critical to the profitability and sustainable competitive advantage of banks </w:t>
      </w:r>
      <w:r w:rsidR="008F27CD" w:rsidRPr="00C26D46">
        <w:fldChar w:fldCharType="begin"/>
      </w:r>
      <w:r w:rsidR="008F27CD" w:rsidRPr="00C26D46">
        <w:instrText xml:space="preserve"> ADDIN EN.CITE &lt;EndNote&gt;&lt;Cite&gt;&lt;Author&gt;Jabnoun&lt;/Author&gt;&lt;Year&gt;2003&lt;/Year&gt;&lt;RecNum&gt;144&lt;/RecNum&gt;&lt;DisplayText&gt;(Jabnoun and Al-Tamimi, 2003)&lt;/DisplayText&gt;&lt;record&gt;&lt;rec-number&gt;144&lt;/rec-number&gt;&lt;foreign-keys&gt;&lt;key app="EN" db-id="f2tzvvvtr5awfzexr0l5pfw0dtpaw9r55wtz"&gt;144&lt;/key&gt;&lt;/foreign-keys&gt;&lt;ref-type name="Journal Article"&gt;17&lt;/ref-type&gt;&lt;contributors&gt;&lt;authors&gt;&lt;author&gt;Jabnoun, Naceur&lt;/author&gt;&lt;author&gt;Al-Tamimi, Hussein A Hassan&lt;/author&gt;&lt;/authors&gt;&lt;/contributors&gt;&lt;titles&gt;&lt;title&gt;Measuring perceived service quality at UAE commercial banks&lt;/title&gt;&lt;secondary-title&gt;International Journal of Quality &amp;amp; Reliability Management&lt;/secondary-title&gt;&lt;/titles&gt;&lt;periodical&gt;&lt;full-title&gt;International Journal of Quality &amp;amp; Reliability Management&lt;/full-title&gt;&lt;/periodical&gt;&lt;pages&gt;458-472&lt;/pages&gt;&lt;volume&gt;20&lt;/volume&gt;&lt;number&gt;4&lt;/number&gt;&lt;dates&gt;&lt;year&gt;2003&lt;/year&gt;&lt;/dates&gt;&lt;isbn&gt;0265-671X&lt;/isbn&gt;&lt;urls&gt;&lt;/urls&gt;&lt;/record&gt;&lt;/Cite&gt;&lt;/EndNote&gt;</w:instrText>
      </w:r>
      <w:r w:rsidR="008F27CD" w:rsidRPr="00C26D46">
        <w:fldChar w:fldCharType="separate"/>
      </w:r>
      <w:r w:rsidR="008F27CD" w:rsidRPr="00C26D46">
        <w:rPr>
          <w:noProof/>
        </w:rPr>
        <w:t>(</w:t>
      </w:r>
      <w:hyperlink w:anchor="_ENREF_46" w:tooltip="Jabnoun, 2003 #144" w:history="1">
        <w:r w:rsidR="00E77825" w:rsidRPr="00C26D46">
          <w:rPr>
            <w:noProof/>
          </w:rPr>
          <w:t>Jabnoun and Al-Tamimi, 2003</w:t>
        </w:r>
      </w:hyperlink>
      <w:r w:rsidR="008F27CD" w:rsidRPr="00C26D46">
        <w:rPr>
          <w:noProof/>
        </w:rPr>
        <w:t>)</w:t>
      </w:r>
      <w:r w:rsidR="008F27CD" w:rsidRPr="00C26D46">
        <w:fldChar w:fldCharType="end"/>
      </w:r>
      <w:r w:rsidR="008F27CD" w:rsidRPr="00C26D46">
        <w:t>.</w:t>
      </w:r>
    </w:p>
    <w:p w14:paraId="6328B8B6" w14:textId="77777777" w:rsidR="003B386E" w:rsidRPr="00693161" w:rsidRDefault="002E0C5D" w:rsidP="003573DD">
      <w:pPr>
        <w:spacing w:line="360" w:lineRule="auto"/>
        <w:jc w:val="both"/>
        <w:rPr>
          <w:b/>
        </w:rPr>
      </w:pPr>
      <w:r w:rsidRPr="00693161">
        <w:rPr>
          <w:b/>
        </w:rPr>
        <w:t xml:space="preserve">Models of service </w:t>
      </w:r>
      <w:r w:rsidR="0046431B" w:rsidRPr="00693161">
        <w:rPr>
          <w:b/>
        </w:rPr>
        <w:t>quality</w:t>
      </w:r>
    </w:p>
    <w:p w14:paraId="2C431AA6" w14:textId="77777777" w:rsidR="00992A81" w:rsidRDefault="000B6282" w:rsidP="00992A81">
      <w:pPr>
        <w:spacing w:after="0" w:line="360" w:lineRule="auto"/>
        <w:jc w:val="both"/>
      </w:pPr>
      <w:r>
        <w:t xml:space="preserve">The literature presents various </w:t>
      </w:r>
      <w:r w:rsidR="008063CC">
        <w:t>models</w:t>
      </w:r>
      <w:r w:rsidR="008063CC" w:rsidRPr="00693161">
        <w:t xml:space="preserve"> </w:t>
      </w:r>
      <w:r w:rsidR="008063CC">
        <w:t xml:space="preserve">of </w:t>
      </w:r>
      <w:r w:rsidR="00DA6033" w:rsidRPr="00693161">
        <w:t>service quality</w:t>
      </w:r>
      <w:r w:rsidR="003B43A4" w:rsidRPr="00693161">
        <w:t xml:space="preserve">. </w:t>
      </w:r>
      <w:r w:rsidR="007375AE" w:rsidRPr="007375AE">
        <w:t xml:space="preserve">Seth </w:t>
      </w:r>
      <w:r w:rsidR="007375AE" w:rsidRPr="007375AE">
        <w:rPr>
          <w:i/>
        </w:rPr>
        <w:t>et al</w:t>
      </w:r>
      <w:r w:rsidR="007375AE" w:rsidRPr="007375AE">
        <w:t>.</w:t>
      </w:r>
      <w:r w:rsidR="007375AE">
        <w:t xml:space="preserve"> </w:t>
      </w:r>
      <w:r w:rsidR="007375AE">
        <w:fldChar w:fldCharType="begin"/>
      </w:r>
      <w:r w:rsidR="007375AE">
        <w:instrText xml:space="preserve"> ADDIN EN.CITE &lt;EndNote&gt;&lt;Cite ExcludeAuth="1"&gt;&lt;Author&gt;Seth&lt;/Author&gt;&lt;Year&gt;2005&lt;/Year&gt;&lt;RecNum&gt;560&lt;/RecNum&gt;&lt;DisplayText&gt;(2005)&lt;/DisplayText&gt;&lt;record&gt;&lt;rec-number&gt;560&lt;/rec-number&gt;&lt;foreign-keys&gt;&lt;key app="EN" db-id="f2r0w2dwbrzwf4edf24p2daea0dxa0dfsxe9"&gt;560&lt;/key&gt;&lt;/foreign-keys&gt;&lt;ref-type name="Journal Article"&gt;17&lt;/ref-type&gt;&lt;contributors&gt;&lt;authors&gt;&lt;author&gt;Seth, Nitin&lt;/author&gt;&lt;author&gt;Deshmukh, SG&lt;/author&gt;&lt;author&gt;Vrat, Prem&lt;/author&gt;&lt;/authors&gt;&lt;/contributors&gt;&lt;titles&gt;&lt;title&gt;Service quality models: a review&lt;/title&gt;&lt;secondary-title&gt;International Journal of Quality &amp;amp; Reliability Management&lt;/secondary-title&gt;&lt;/titles&gt;&lt;periodical&gt;&lt;full-title&gt;International Journal of Quality &amp;amp; Reliability Management&lt;/full-title&gt;&lt;/periodical&gt;&lt;pages&gt;913-949&lt;/pages&gt;&lt;volume&gt;22&lt;/volume&gt;&lt;number&gt;9&lt;/number&gt;&lt;dates&gt;&lt;year&gt;2005&lt;/year&gt;&lt;/dates&gt;&lt;isbn&gt;0265-671X&lt;/isbn&gt;&lt;urls&gt;&lt;/urls&gt;&lt;/record&gt;&lt;/Cite&gt;&lt;/EndNote&gt;</w:instrText>
      </w:r>
      <w:r w:rsidR="007375AE">
        <w:fldChar w:fldCharType="separate"/>
      </w:r>
      <w:r w:rsidR="007375AE">
        <w:rPr>
          <w:noProof/>
        </w:rPr>
        <w:t>(</w:t>
      </w:r>
      <w:hyperlink w:anchor="_ENREF_67" w:tooltip="Seth, 2005 #560" w:history="1">
        <w:r w:rsidR="00E77825">
          <w:rPr>
            <w:noProof/>
          </w:rPr>
          <w:t>2005</w:t>
        </w:r>
      </w:hyperlink>
      <w:r w:rsidR="007375AE">
        <w:rPr>
          <w:noProof/>
        </w:rPr>
        <w:t>)</w:t>
      </w:r>
      <w:r w:rsidR="007375AE">
        <w:fldChar w:fldCharType="end"/>
      </w:r>
      <w:r w:rsidR="007375AE">
        <w:t xml:space="preserve"> reviewed 19 service quality models and found that outcomes and measurement of service quality is dependent on the types of service setting, situation, time, need, </w:t>
      </w:r>
      <w:r w:rsidR="00C24CE3">
        <w:t>and so on</w:t>
      </w:r>
      <w:r w:rsidR="007375AE">
        <w:t xml:space="preserve">. </w:t>
      </w:r>
      <w:r w:rsidR="00C30A87">
        <w:t xml:space="preserve">From </w:t>
      </w:r>
      <w:r w:rsidR="00910BEA">
        <w:t>the perspective of service quality in banks, th</w:t>
      </w:r>
      <w:r w:rsidR="00C608B3">
        <w:t>ree</w:t>
      </w:r>
      <w:r w:rsidR="00910BEA">
        <w:t xml:space="preserve"> </w:t>
      </w:r>
      <w:r w:rsidR="003B43A4" w:rsidRPr="00693161">
        <w:t>models are of particular interest</w:t>
      </w:r>
      <w:r w:rsidR="00C30A87">
        <w:t xml:space="preserve"> </w:t>
      </w:r>
      <w:r w:rsidR="00C30A87">
        <w:fldChar w:fldCharType="begin">
          <w:fldData xml:space="preserve">PEVuZE5vdGU+PENpdGU+PEF1dGhvcj5BcmFzbGk8L0F1dGhvcj48WWVhcj4yMDA1PC9ZZWFyPjxS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</w:fldData>
        </w:fldChar>
      </w:r>
      <w:r w:rsidR="00A41E38">
        <w:instrText xml:space="preserve"> ADDIN EN.CITE </w:instrText>
      </w:r>
      <w:r w:rsidR="00A41E38">
        <w:fldChar w:fldCharType="begin">
          <w:fldData xml:space="preserve">PEVuZE5vdGU+PENpdGU+PEF1dGhvcj5BcmFzbGk8L0F1dGhvcj48WWVhcj4yMDA1PC9ZZWFyPjxS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</w:fldData>
        </w:fldChar>
      </w:r>
      <w:r w:rsidR="00A41E38">
        <w:instrText xml:space="preserve"> ADDIN EN.CITE.DATA </w:instrText>
      </w:r>
      <w:r w:rsidR="00A41E38">
        <w:fldChar w:fldCharType="end"/>
      </w:r>
      <w:r w:rsidR="00C30A87">
        <w:fldChar w:fldCharType="separate"/>
      </w:r>
      <w:r w:rsidR="00A41E38">
        <w:rPr>
          <w:noProof/>
        </w:rPr>
        <w:t>(</w:t>
      </w:r>
      <w:hyperlink w:anchor="_ENREF_7" w:tooltip="Arasli, 2005 #548" w:history="1">
        <w:r w:rsidR="00E77825">
          <w:rPr>
            <w:noProof/>
          </w:rPr>
          <w:t>Arasli</w:t>
        </w:r>
        <w:r w:rsidR="00E77825" w:rsidRPr="00A41E38">
          <w:rPr>
            <w:i/>
            <w:noProof/>
          </w:rPr>
          <w:t xml:space="preserve"> et al.</w:t>
        </w:r>
        <w:r w:rsidR="00E77825">
          <w:rPr>
            <w:noProof/>
          </w:rPr>
          <w:t>, 2005</w:t>
        </w:r>
      </w:hyperlink>
      <w:r w:rsidR="00A41E38">
        <w:rPr>
          <w:noProof/>
        </w:rPr>
        <w:t xml:space="preserve">; </w:t>
      </w:r>
      <w:hyperlink w:anchor="_ENREF_50" w:tooltip="Karatepe, 2005 #150" w:history="1">
        <w:r w:rsidR="00E77825">
          <w:rPr>
            <w:noProof/>
          </w:rPr>
          <w:t>Karatepe</w:t>
        </w:r>
        <w:r w:rsidR="00E77825" w:rsidRPr="00A41E38">
          <w:rPr>
            <w:i/>
            <w:noProof/>
          </w:rPr>
          <w:t xml:space="preserve"> et al.</w:t>
        </w:r>
        <w:r w:rsidR="00E77825">
          <w:rPr>
            <w:noProof/>
          </w:rPr>
          <w:t>, 2005</w:t>
        </w:r>
      </w:hyperlink>
      <w:r w:rsidR="00A41E38">
        <w:rPr>
          <w:noProof/>
        </w:rPr>
        <w:t xml:space="preserve">; </w:t>
      </w:r>
      <w:hyperlink w:anchor="_ENREF_63" w:tooltip="Sangeetha, 2011 #174" w:history="1">
        <w:r w:rsidR="00E77825">
          <w:rPr>
            <w:noProof/>
          </w:rPr>
          <w:t>Sangeetha and Mahalingam, 2011</w:t>
        </w:r>
      </w:hyperlink>
      <w:r w:rsidR="00A41E38">
        <w:rPr>
          <w:noProof/>
        </w:rPr>
        <w:t>)</w:t>
      </w:r>
      <w:r w:rsidR="00C30A87">
        <w:fldChar w:fldCharType="end"/>
      </w:r>
      <w:r w:rsidR="003B43A4" w:rsidRPr="00693161">
        <w:t xml:space="preserve">, including </w:t>
      </w:r>
      <w:r w:rsidR="00DA6033" w:rsidRPr="00693161">
        <w:t xml:space="preserve">Grönroos model </w:t>
      </w:r>
      <w:r w:rsidR="00DA6033" w:rsidRPr="00693161">
        <w:fldChar w:fldCharType="begin"/>
      </w:r>
      <w:r w:rsidR="00DA6033" w:rsidRPr="00693161">
        <w:instrText xml:space="preserve"> ADDIN EN.CITE &lt;EndNote&gt;&lt;Cite ExcludeAuth="1"&gt;&lt;Author&gt;Grönroos&lt;/Author&gt;&lt;Year&gt;1984&lt;/Year&gt;&lt;RecNum&gt;59&lt;/RecNum&gt;&lt;DisplayText&gt;(1984)&lt;/DisplayText&gt;&lt;record&gt;&lt;rec-number&gt;59&lt;/rec-number&gt;&lt;foreign-keys&gt;&lt;key app="EN" db-id="f2tzvvvtr5awfzexr0l5pfw0dtpaw9r55wtz"&gt;59&lt;/key&gt;&lt;/foreign-keys&gt;&lt;ref-type name="Journal Article"&gt;17&lt;/ref-type&gt;&lt;contributors&gt;&lt;authors&gt;&lt;author&gt;Grönroos, Christian&lt;/author&gt;&lt;/authors&gt;&lt;/contributors&gt;&lt;titles&gt;&lt;title&gt;A service quality model and its marketing implications&lt;/title&gt;&lt;secondary-title&gt;European Journal of Marketing&lt;/secondary-title&gt;&lt;/titles&gt;&lt;periodical&gt;&lt;full-title&gt;European Journal of Marketing&lt;/full-title&gt;&lt;/periodical&gt;&lt;pages&gt;36-44&lt;/pages&gt;&lt;volume&gt;18&lt;/volume&gt;&lt;number&gt;4&lt;/number&gt;&lt;dates&gt;&lt;year&gt;1984&lt;/year&gt;&lt;/dates&gt;&lt;urls&gt;&lt;/urls&gt;&lt;/record&gt;&lt;/Cite&gt;&lt;/EndNote&gt;</w:instrText>
      </w:r>
      <w:r w:rsidR="00DA6033" w:rsidRPr="00693161">
        <w:fldChar w:fldCharType="separate"/>
      </w:r>
      <w:r w:rsidR="00DA6033" w:rsidRPr="00693161">
        <w:rPr>
          <w:noProof/>
        </w:rPr>
        <w:t>(</w:t>
      </w:r>
      <w:hyperlink w:anchor="_ENREF_38" w:tooltip="Grönroos, 1984 #59" w:history="1">
        <w:r w:rsidR="00E77825" w:rsidRPr="00693161">
          <w:rPr>
            <w:noProof/>
          </w:rPr>
          <w:t>1984</w:t>
        </w:r>
      </w:hyperlink>
      <w:r w:rsidR="00DA6033" w:rsidRPr="00693161">
        <w:rPr>
          <w:noProof/>
        </w:rPr>
        <w:t>)</w:t>
      </w:r>
      <w:r w:rsidR="00DA6033" w:rsidRPr="00693161">
        <w:fldChar w:fldCharType="end"/>
      </w:r>
      <w:r w:rsidR="003B43A4" w:rsidRPr="00693161">
        <w:t xml:space="preserve">, internal service quality model </w:t>
      </w:r>
      <w:r w:rsidR="003B43A4" w:rsidRPr="00693161">
        <w:fldChar w:fldCharType="begin"/>
      </w:r>
      <w:r w:rsidR="003B43A4" w:rsidRPr="00693161">
        <w:instrText xml:space="preserve"> ADDIN EN.CITE &lt;EndNote&gt;&lt;Cite&gt;&lt;Author&gt;Frost&lt;/Author&gt;&lt;Year&gt;2000&lt;/Year&gt;&lt;RecNum&gt;145&lt;/RecNum&gt;&lt;DisplayText&gt;(Frost and Kumar, 2000)&lt;/DisplayText&gt;&lt;record&gt;&lt;rec-number&gt;145&lt;/rec-number&gt;&lt;foreign-keys&gt;&lt;key app="EN" db-id="f2tzvvvtr5awfzexr0l5pfw0dtpaw9r55wtz"&gt;145&lt;/key&gt;&lt;/foreign-keys&gt;&lt;ref-type name="Journal Article"&gt;17&lt;/ref-type&gt;&lt;contributors&gt;&lt;authors&gt;&lt;author&gt;Frost, F.A&lt;/author&gt;&lt;author&gt;Kumar, M&lt;/author&gt;&lt;/authors&gt;&lt;/contributors&gt;&lt;titles&gt;&lt;title&gt;INTSERVQUAL: an internal adaptation of the GAP model in a large service organization&lt;/title&gt;&lt;secondary-title&gt;Journal of Services Marketing&lt;/secondary-title&gt;&lt;/titles&gt;&lt;periodical&gt;&lt;full-title&gt;Journal of Services Marketing&lt;/full-title&gt;&lt;/periodical&gt;&lt;pages&gt;358-77&lt;/pages&gt;&lt;volume&gt;14&lt;/volume&gt;&lt;number&gt;5&lt;/number&gt;&lt;dates&gt;&lt;year&gt;2000&lt;/year&gt;&lt;/dates&gt;&lt;urls&gt;&lt;/urls&gt;&lt;/record&gt;&lt;/Cite&gt;&lt;/EndNote&gt;</w:instrText>
      </w:r>
      <w:r w:rsidR="003B43A4" w:rsidRPr="00693161">
        <w:fldChar w:fldCharType="separate"/>
      </w:r>
      <w:r w:rsidR="003B43A4" w:rsidRPr="00693161">
        <w:rPr>
          <w:noProof/>
        </w:rPr>
        <w:t>(</w:t>
      </w:r>
      <w:hyperlink w:anchor="_ENREF_35" w:tooltip="Frost, 2000 #145" w:history="1">
        <w:r w:rsidR="00E77825" w:rsidRPr="00693161">
          <w:rPr>
            <w:noProof/>
          </w:rPr>
          <w:t>Frost and Kumar, 2000</w:t>
        </w:r>
      </w:hyperlink>
      <w:r w:rsidR="003B43A4" w:rsidRPr="00693161">
        <w:rPr>
          <w:noProof/>
        </w:rPr>
        <w:t>)</w:t>
      </w:r>
      <w:r w:rsidR="003B43A4" w:rsidRPr="00693161">
        <w:fldChar w:fldCharType="end"/>
      </w:r>
      <w:r w:rsidR="003B43A4" w:rsidRPr="00693161">
        <w:t xml:space="preserve">, and SERVQUAL </w:t>
      </w:r>
      <w:r w:rsidR="003B43A4" w:rsidRPr="00693161">
        <w:fldChar w:fldCharType="begin"/>
      </w:r>
      <w:r w:rsidR="003B43A4" w:rsidRPr="00693161">
        <w:instrText xml:space="preserve"> ADDIN EN.CITE &lt;EndNote&gt;&lt;Cite&gt;&lt;Author&gt;Parasuraman&lt;/Author&gt;&lt;Year&gt;1991&lt;/Year&gt;&lt;RecNum&gt;63&lt;/RecNum&gt;&lt;DisplayText&gt;(Parasuraman&lt;style face="italic"&gt; et al.&lt;/style&gt;, 1991; Parasuraman&lt;style face="italic"&gt; et al.&lt;/style&gt;, 1988)&lt;/DisplayText&gt;&lt;record&gt;&lt;rec-number&gt;63&lt;/rec-number&gt;&lt;foreign-keys&gt;&lt;key app="EN" db-id="f2tzvvvtr5awfzexr0l5pfw0dtpaw9r55wtz"&gt;63&lt;/key&gt;&lt;/foreign-keys&gt;&lt;ref-type name="Book Section"&gt;5&lt;/ref-type&gt;&lt;contributors&gt;&lt;authors&gt;&lt;author&gt;Parasuraman, A&lt;/author&gt;&lt;author&gt;Berry, L.L&lt;/author&gt;&lt;author&gt;Zeithamal, V.A&lt;/author&gt;&lt;/authors&gt;&lt;secondary-authors&gt;&lt;author&gt;Brown S.W., Gummesson, E.,&lt;/author&gt;&lt;author&gt;Edvardsson, B. and Gustavsson, B. &lt;/author&gt;&lt;/secondary-authors&gt;&lt;/contributors&gt;&lt;titles&gt;&lt;title&gt;Understanding, measuring and improving service quality findings from a multiphase research program&lt;/title&gt;&lt;secondary-title&gt;Service Quality: Multidisciplinary and Multinational Perspectives&lt;/secondary-title&gt;&lt;/titles&gt;&lt;dates&gt;&lt;year&gt;1991&lt;/year&gt;&lt;/dates&gt;&lt;pub-location&gt;New York, NY&lt;/pub-location&gt;&lt;publisher&gt;Lexington Books&lt;/publisher&gt;&lt;urls&gt;&lt;/urls&gt;&lt;/record&gt;&lt;/Cite&gt;&lt;Cite&gt;&lt;Author&gt;Parasuraman&lt;/Author&gt;&lt;Year&gt;1988&lt;/Year&gt;&lt;RecNum&gt;38&lt;/RecNum&gt;&lt;record&gt;&lt;rec-number&gt;38&lt;/rec-number&gt;&lt;foreign-keys&gt;&lt;key app="EN" db-id="f2tzvvvtr5awfzexr0l5pfw0dtpaw9r55wtz"&gt;38&lt;/key&gt;&lt;/foreign-keys&gt;&lt;ref-type name="Journal Article"&gt;17&lt;/ref-type&gt;&lt;contributors&gt;&lt;authors&gt;&lt;author&gt;Parasuraman, A&lt;/author&gt;&lt;author&gt;Zeithaml, Valarie A&lt;/author&gt;&lt;author&gt;Berry, Leonard L&lt;/author&gt;&lt;/authors&gt;&lt;/contributors&gt;&lt;titles&gt;&lt;title&gt;Servqual&lt;/title&gt;&lt;secondary-title&gt;Journal of Retailing&lt;/secondary-title&gt;&lt;/titles&gt;&lt;periodical&gt;&lt;full-title&gt;Journal of Retailing&lt;/full-title&gt;&lt;/periodical&gt;&lt;pages&gt;12-37&lt;/pages&gt;&lt;volume&gt;64&lt;/volume&gt;&lt;number&gt;1&lt;/number&gt;&lt;dates&gt;&lt;year&gt;1988&lt;/year&gt;&lt;/dates&gt;&lt;urls&gt;&lt;/urls&gt;&lt;/record&gt;&lt;/Cite&gt;&lt;/EndNote&gt;</w:instrText>
      </w:r>
      <w:r w:rsidR="003B43A4" w:rsidRPr="00693161">
        <w:fldChar w:fldCharType="separate"/>
      </w:r>
      <w:r w:rsidR="003B43A4" w:rsidRPr="00693161">
        <w:rPr>
          <w:noProof/>
        </w:rPr>
        <w:t>(</w:t>
      </w:r>
      <w:hyperlink w:anchor="_ENREF_60" w:tooltip="Parasuraman, 1991 #63" w:history="1">
        <w:r w:rsidR="00E77825" w:rsidRPr="00693161">
          <w:rPr>
            <w:noProof/>
          </w:rPr>
          <w:t>Parasuraman</w:t>
        </w:r>
        <w:r w:rsidR="00E77825" w:rsidRPr="00693161">
          <w:rPr>
            <w:i/>
            <w:noProof/>
          </w:rPr>
          <w:t xml:space="preserve"> et al.</w:t>
        </w:r>
        <w:r w:rsidR="00E77825" w:rsidRPr="00693161">
          <w:rPr>
            <w:noProof/>
          </w:rPr>
          <w:t>, 1991</w:t>
        </w:r>
      </w:hyperlink>
      <w:r w:rsidR="003B43A4" w:rsidRPr="00693161">
        <w:rPr>
          <w:noProof/>
        </w:rPr>
        <w:t xml:space="preserve">; </w:t>
      </w:r>
      <w:hyperlink w:anchor="_ENREF_61" w:tooltip="Parasuraman, 1988 #38" w:history="1">
        <w:r w:rsidR="00E77825" w:rsidRPr="00693161">
          <w:rPr>
            <w:noProof/>
          </w:rPr>
          <w:t>Parasuraman</w:t>
        </w:r>
        <w:r w:rsidR="00E77825" w:rsidRPr="00693161">
          <w:rPr>
            <w:i/>
            <w:noProof/>
          </w:rPr>
          <w:t xml:space="preserve"> et al.</w:t>
        </w:r>
        <w:r w:rsidR="00E77825" w:rsidRPr="00693161">
          <w:rPr>
            <w:noProof/>
          </w:rPr>
          <w:t>, 1988</w:t>
        </w:r>
      </w:hyperlink>
      <w:r w:rsidR="003B43A4" w:rsidRPr="00693161">
        <w:rPr>
          <w:noProof/>
        </w:rPr>
        <w:t>)</w:t>
      </w:r>
      <w:r w:rsidR="003B43A4" w:rsidRPr="00693161">
        <w:fldChar w:fldCharType="end"/>
      </w:r>
      <w:r w:rsidR="003B43A4" w:rsidRPr="00693161">
        <w:t xml:space="preserve">. Grönroos model </w:t>
      </w:r>
      <w:r w:rsidR="00DA6033" w:rsidRPr="00693161">
        <w:t xml:space="preserve">conceptualises </w:t>
      </w:r>
      <w:r w:rsidR="001746AC" w:rsidRPr="00693161">
        <w:t xml:space="preserve">service </w:t>
      </w:r>
      <w:r w:rsidR="00DA6033" w:rsidRPr="00693161">
        <w:t>quality in terms of technical and functional quality</w:t>
      </w:r>
      <w:r w:rsidR="008D5CB6" w:rsidRPr="00693161">
        <w:t xml:space="preserve">. Technical quality is about perceptions of customers about service outcomes whereas functional quality is about how a service is provided. Technical quality is about what a customer is left with </w:t>
      </w:r>
      <w:r w:rsidR="005850E3" w:rsidRPr="00693161">
        <w:t xml:space="preserve">after the provision of service whereas functional quality is about the process of delivering </w:t>
      </w:r>
      <w:r w:rsidR="00A1375A">
        <w:t>the service</w:t>
      </w:r>
      <w:r w:rsidR="005850E3" w:rsidRPr="00693161">
        <w:t xml:space="preserve">. In other words, technical quality is about ‘what’ whereas functional quality is about ‘how’ aspects of a service. </w:t>
      </w:r>
      <w:r w:rsidR="00637F58">
        <w:t xml:space="preserve">The second model, internal service quality model, states that </w:t>
      </w:r>
      <w:r w:rsidR="00B306C1" w:rsidRPr="00693161">
        <w:t xml:space="preserve">the perceptions and expectations of internal customers (front-line staff) and internal suppliers (support staff) play a </w:t>
      </w:r>
      <w:r w:rsidR="00BA42EB" w:rsidRPr="00693161">
        <w:t xml:space="preserve">critical </w:t>
      </w:r>
      <w:r w:rsidR="00B306C1" w:rsidRPr="00693161">
        <w:t xml:space="preserve">role in </w:t>
      </w:r>
      <w:r w:rsidR="00C608B3">
        <w:t>determining</w:t>
      </w:r>
      <w:r w:rsidR="00C608B3" w:rsidRPr="00693161">
        <w:t xml:space="preserve"> </w:t>
      </w:r>
      <w:r w:rsidR="00B306C1" w:rsidRPr="00693161">
        <w:t xml:space="preserve">the level of </w:t>
      </w:r>
      <w:r w:rsidR="00A1375A" w:rsidRPr="00693161">
        <w:t>perceived</w:t>
      </w:r>
      <w:r w:rsidR="00A1375A">
        <w:t xml:space="preserve"> </w:t>
      </w:r>
      <w:r w:rsidR="00B306C1" w:rsidRPr="00693161">
        <w:t xml:space="preserve">internal service quality </w:t>
      </w:r>
      <w:r w:rsidR="00637F58" w:rsidRPr="00693161">
        <w:fldChar w:fldCharType="begin"/>
      </w:r>
      <w:r w:rsidR="00637F58" w:rsidRPr="00693161">
        <w:instrText xml:space="preserve"> ADDIN EN.CITE &lt;EndNote&gt;&lt;Cite&gt;&lt;Author&gt;Frost&lt;/Author&gt;&lt;Year&gt;2000&lt;/Year&gt;&lt;RecNum&gt;145&lt;/RecNum&gt;&lt;DisplayText&gt;(Frost and Kumar, 2000)&lt;/DisplayText&gt;&lt;record&gt;&lt;rec-number&gt;145&lt;/rec-number&gt;&lt;foreign-keys&gt;&lt;key app="EN" db-id="f2tzvvvtr5awfzexr0l5pfw0dtpaw9r55wtz"&gt;145&lt;/key&gt;&lt;/foreign-keys&gt;&lt;ref-type name="Journal Article"&gt;17&lt;/ref-type&gt;&lt;contributors&gt;&lt;authors&gt;&lt;author&gt;Frost, F.A&lt;/author&gt;&lt;author&gt;Kumar, M&lt;/author&gt;&lt;/authors&gt;&lt;/contributors&gt;&lt;titles&gt;&lt;title&gt;INTSERVQUAL: an internal adaptation of the GAP model in a large service organization&lt;/title&gt;&lt;secondary-title&gt;Journal of Services Marketing&lt;/secondary-title&gt;&lt;/titles&gt;&lt;periodical&gt;&lt;full-title&gt;Journal of Services Marketing&lt;/full-title&gt;&lt;/periodical&gt;&lt;pages&gt;358-77&lt;/pages&gt;&lt;volume&gt;14&lt;/volume&gt;&lt;number&gt;5&lt;/number&gt;&lt;dates&gt;&lt;year&gt;2000&lt;/year&gt;&lt;/dates&gt;&lt;urls&gt;&lt;/urls&gt;&lt;/record&gt;&lt;/Cite&gt;&lt;/EndNote&gt;</w:instrText>
      </w:r>
      <w:r w:rsidR="00637F58" w:rsidRPr="00693161">
        <w:fldChar w:fldCharType="separate"/>
      </w:r>
      <w:r w:rsidR="00637F58" w:rsidRPr="00693161">
        <w:rPr>
          <w:noProof/>
        </w:rPr>
        <w:t>(</w:t>
      </w:r>
      <w:hyperlink w:anchor="_ENREF_35" w:tooltip="Frost, 2000 #145" w:history="1">
        <w:r w:rsidR="00E77825" w:rsidRPr="00693161">
          <w:rPr>
            <w:noProof/>
          </w:rPr>
          <w:t>Frost and Kumar, 2000</w:t>
        </w:r>
      </w:hyperlink>
      <w:r w:rsidR="00637F58" w:rsidRPr="00693161">
        <w:rPr>
          <w:noProof/>
        </w:rPr>
        <w:t>)</w:t>
      </w:r>
      <w:r w:rsidR="00637F58" w:rsidRPr="00693161">
        <w:fldChar w:fldCharType="end"/>
      </w:r>
      <w:r w:rsidR="00B306C1" w:rsidRPr="00693161">
        <w:t>.</w:t>
      </w:r>
      <w:r w:rsidR="00BA42EB" w:rsidRPr="00693161">
        <w:t xml:space="preserve"> </w:t>
      </w:r>
      <w:r w:rsidR="00027717">
        <w:t xml:space="preserve">These two models provide a sound conceptualisation of service </w:t>
      </w:r>
      <w:r w:rsidR="00027717">
        <w:lastRenderedPageBreak/>
        <w:t xml:space="preserve">quality, </w:t>
      </w:r>
      <w:r w:rsidR="000A3E13">
        <w:t xml:space="preserve">but do not </w:t>
      </w:r>
      <w:r w:rsidR="004654AF">
        <w:t>mention how to</w:t>
      </w:r>
      <w:r w:rsidR="000A3E13">
        <w:t xml:space="preserve"> measur</w:t>
      </w:r>
      <w:r w:rsidR="004654AF">
        <w:t>e</w:t>
      </w:r>
      <w:r w:rsidR="000A3E13">
        <w:t xml:space="preserve"> service quality from the perspective of </w:t>
      </w:r>
      <w:r w:rsidR="004654AF">
        <w:t>(</w:t>
      </w:r>
      <w:r w:rsidR="000A3E13">
        <w:t>external</w:t>
      </w:r>
      <w:r w:rsidR="004654AF">
        <w:t>)</w:t>
      </w:r>
      <w:r w:rsidR="000A3E13">
        <w:t xml:space="preserve"> </w:t>
      </w:r>
      <w:r w:rsidR="004654AF">
        <w:t xml:space="preserve">customer. </w:t>
      </w:r>
      <w:r w:rsidR="00A34939">
        <w:t>The third model, SERVQUAL, covers this limitation</w:t>
      </w:r>
      <w:r w:rsidR="0054323F">
        <w:t>.</w:t>
      </w:r>
    </w:p>
    <w:p w14:paraId="256227CD" w14:textId="77777777" w:rsidR="006938A7" w:rsidRPr="00693161" w:rsidRDefault="000F3C0A" w:rsidP="00321A6B">
      <w:pPr>
        <w:spacing w:line="360" w:lineRule="auto"/>
        <w:ind w:firstLine="432"/>
        <w:jc w:val="both"/>
      </w:pPr>
      <w:r w:rsidRPr="00693161">
        <w:t>SERVQUAL</w:t>
      </w:r>
      <w:r w:rsidR="00385BF6" w:rsidRPr="00693161">
        <w:t xml:space="preserve"> </w:t>
      </w:r>
      <w:r w:rsidR="009A022F">
        <w:t xml:space="preserve">provides </w:t>
      </w:r>
      <w:r w:rsidR="002553F8" w:rsidRPr="00693161">
        <w:t xml:space="preserve">the most suitable option when </w:t>
      </w:r>
      <w:r w:rsidR="00385BF6" w:rsidRPr="00693161">
        <w:t xml:space="preserve">purpose is perceived quality measurement rather than internal assessment of adequacy of service operations </w:t>
      </w:r>
      <w:r w:rsidR="00385BF6" w:rsidRPr="00693161">
        <w:fldChar w:fldCharType="begin"/>
      </w:r>
      <w:r w:rsidR="00385BF6" w:rsidRPr="00693161">
        <w:instrText xml:space="preserve"> ADDIN EN.CITE &lt;EndNote&gt;&lt;Cite&gt;&lt;Author&gt;Chatzoglou&lt;/Author&gt;&lt;Year&gt;2013&lt;/Year&gt;&lt;RecNum&gt;595&lt;/RecNum&gt;&lt;DisplayText&gt;(Chatzoglou&lt;style face="italic"&gt; et al.&lt;/style&gt;, 2013)&lt;/DisplayText&gt;&lt;record&gt;&lt;rec-number&gt;595&lt;/rec-number&gt;&lt;foreign-keys&gt;&lt;key app="EN" db-id="vwa0w5p9lawtrre0zv1vwspcf5wzvtzff2e2"&gt;595&lt;/key&gt;&lt;/foreign-keys&gt;&lt;ref-type name="Journal Article"&gt;17&lt;/ref-type&gt;&lt;contributors&gt;&lt;authors&gt;&lt;author&gt;Chatzoglou, Prodromos&lt;/author&gt;&lt;author&gt;Chatzoudes, Dimitrios&lt;/author&gt;&lt;author&gt;Vraimaki, Eftichia&lt;/author&gt;&lt;author&gt;Diamantidis, Anastasios D&lt;/author&gt;&lt;/authors&gt;&lt;/contributors&gt;&lt;titles&gt;&lt;title&gt;Service quality in the public sector: the case of the Citizen&amp;apos;s Service Centers (CSCs) of Greece&lt;/title&gt;&lt;secondary-title&gt;International journal of productivity and performance management&lt;/secondary-title&gt;&lt;/titles&gt;&lt;periodical&gt;&lt;full-title&gt;International journal of productivity and performance management&lt;/full-title&gt;&lt;/periodical&gt;&lt;pages&gt;2-2&lt;/pages&gt;&lt;volume&gt;62&lt;/volume&gt;&lt;number&gt;6&lt;/number&gt;&lt;dates&gt;&lt;year&gt;2013&lt;/year&gt;&lt;/dates&gt;&lt;isbn&gt;1741-0401&lt;/isbn&gt;&lt;urls&gt;&lt;/urls&gt;&lt;/record&gt;&lt;/Cite&gt;&lt;/EndNote&gt;</w:instrText>
      </w:r>
      <w:r w:rsidR="00385BF6" w:rsidRPr="00693161">
        <w:fldChar w:fldCharType="separate"/>
      </w:r>
      <w:r w:rsidR="00385BF6" w:rsidRPr="00693161">
        <w:rPr>
          <w:noProof/>
        </w:rPr>
        <w:t>(</w:t>
      </w:r>
      <w:hyperlink w:anchor="_ENREF_22" w:tooltip="Chatzoglou, 2013 #595" w:history="1">
        <w:r w:rsidR="00E77825" w:rsidRPr="00693161">
          <w:rPr>
            <w:noProof/>
          </w:rPr>
          <w:t>Chatzoglou</w:t>
        </w:r>
        <w:r w:rsidR="00E77825" w:rsidRPr="00693161">
          <w:rPr>
            <w:i/>
            <w:noProof/>
          </w:rPr>
          <w:t xml:space="preserve"> et al.</w:t>
        </w:r>
        <w:r w:rsidR="00E77825" w:rsidRPr="00693161">
          <w:rPr>
            <w:noProof/>
          </w:rPr>
          <w:t>, 2013</w:t>
        </w:r>
      </w:hyperlink>
      <w:r w:rsidR="00385BF6" w:rsidRPr="00693161">
        <w:rPr>
          <w:noProof/>
        </w:rPr>
        <w:t>)</w:t>
      </w:r>
      <w:r w:rsidR="00385BF6" w:rsidRPr="00693161">
        <w:fldChar w:fldCharType="end"/>
      </w:r>
      <w:r w:rsidR="00385BF6" w:rsidRPr="00693161">
        <w:t xml:space="preserve">. </w:t>
      </w:r>
      <w:r w:rsidR="00DA6033" w:rsidRPr="00693161">
        <w:t xml:space="preserve">The instrument consists of five dimensions, namely ‘reliability’, ‘responsiveness’, ‘assurance’, ‘tangibles’, and ‘empathy’. </w:t>
      </w:r>
      <w:r w:rsidR="009F0F33">
        <w:t xml:space="preserve">The instrument measures </w:t>
      </w:r>
      <w:r w:rsidR="00B40DBF">
        <w:t>‘</w:t>
      </w:r>
      <w:r w:rsidR="009F0F33">
        <w:t>expectations</w:t>
      </w:r>
      <w:r w:rsidR="00B40DBF">
        <w:t>’</w:t>
      </w:r>
      <w:r w:rsidR="009F0F33">
        <w:t xml:space="preserve"> of customers about a service</w:t>
      </w:r>
      <w:r w:rsidR="00AC3F24">
        <w:t>,</w:t>
      </w:r>
      <w:r w:rsidR="009F0F33">
        <w:t xml:space="preserve"> and then compares them against </w:t>
      </w:r>
      <w:r w:rsidR="00B40DBF">
        <w:t>‘</w:t>
      </w:r>
      <w:r w:rsidR="009F0F33">
        <w:t>perceptions</w:t>
      </w:r>
      <w:r w:rsidR="00B40DBF">
        <w:t>’</w:t>
      </w:r>
      <w:r w:rsidR="009F0F33">
        <w:t xml:space="preserve"> </w:t>
      </w:r>
      <w:r w:rsidR="00B40DBF">
        <w:t xml:space="preserve">of the service quality offered. </w:t>
      </w:r>
      <w:r w:rsidR="00DA6033" w:rsidRPr="00693161">
        <w:t xml:space="preserve">The theoretical development of the instrument is not discussed here because it has been covered in other publications </w:t>
      </w:r>
      <w:r w:rsidR="00DA6033" w:rsidRPr="00693161">
        <w:fldChar w:fldCharType="begin">
          <w:fldData xml:space="preserve">PEVuZE5vdGU+PENpdGU+PEF1dGhvcj5QYXJhc3VyYW1hbjwvQXV0aG9yPjxZZWFyPjE5OTE8L1ll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</w:fldData>
        </w:fldChar>
      </w:r>
      <w:r w:rsidR="00DA6033" w:rsidRPr="00693161">
        <w:instrText xml:space="preserve"> ADDIN EN.CITE </w:instrText>
      </w:r>
      <w:r w:rsidR="00DA6033" w:rsidRPr="00693161">
        <w:fldChar w:fldCharType="begin">
          <w:fldData xml:space="preserve">PEVuZE5vdGU+PENpdGU+PEF1dGhvcj5QYXJhc3VyYW1hbjwvQXV0aG9yPjxZZWFyPjE5OTE8L1ll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</w:fldData>
        </w:fldChar>
      </w:r>
      <w:r w:rsidR="00DA6033" w:rsidRPr="00693161">
        <w:instrText xml:space="preserve"> ADDIN EN.CITE.DATA </w:instrText>
      </w:r>
      <w:r w:rsidR="00DA6033" w:rsidRPr="00693161">
        <w:fldChar w:fldCharType="end"/>
      </w:r>
      <w:r w:rsidR="00DA6033" w:rsidRPr="00693161">
        <w:fldChar w:fldCharType="separate"/>
      </w:r>
      <w:r w:rsidR="00DA6033" w:rsidRPr="00693161">
        <w:rPr>
          <w:noProof/>
        </w:rPr>
        <w:t>(</w:t>
      </w:r>
      <w:hyperlink w:anchor="_ENREF_56" w:tooltip="Ladhari, 2009 #42" w:history="1">
        <w:r w:rsidR="00E77825" w:rsidRPr="00693161">
          <w:rPr>
            <w:noProof/>
          </w:rPr>
          <w:t>Ladhari, 2009</w:t>
        </w:r>
      </w:hyperlink>
      <w:r w:rsidR="00DA6033" w:rsidRPr="00693161">
        <w:rPr>
          <w:noProof/>
        </w:rPr>
        <w:t xml:space="preserve">; </w:t>
      </w:r>
      <w:hyperlink w:anchor="_ENREF_60" w:tooltip="Parasuraman, 1991 #63" w:history="1">
        <w:r w:rsidR="00E77825" w:rsidRPr="00693161">
          <w:rPr>
            <w:noProof/>
          </w:rPr>
          <w:t>Parasuraman</w:t>
        </w:r>
        <w:r w:rsidR="00E77825" w:rsidRPr="00693161">
          <w:rPr>
            <w:i/>
            <w:noProof/>
          </w:rPr>
          <w:t xml:space="preserve"> et al.</w:t>
        </w:r>
        <w:r w:rsidR="00E77825" w:rsidRPr="00693161">
          <w:rPr>
            <w:noProof/>
          </w:rPr>
          <w:t>, 1991</w:t>
        </w:r>
      </w:hyperlink>
      <w:r w:rsidR="00DA6033" w:rsidRPr="00693161">
        <w:rPr>
          <w:noProof/>
        </w:rPr>
        <w:t xml:space="preserve">; </w:t>
      </w:r>
      <w:hyperlink w:anchor="_ENREF_61" w:tooltip="Parasuraman, 1988 #38" w:history="1">
        <w:r w:rsidR="00E77825" w:rsidRPr="00693161">
          <w:rPr>
            <w:noProof/>
          </w:rPr>
          <w:t>Parasuraman</w:t>
        </w:r>
        <w:r w:rsidR="00E77825" w:rsidRPr="00693161">
          <w:rPr>
            <w:i/>
            <w:noProof/>
          </w:rPr>
          <w:t xml:space="preserve"> et al.</w:t>
        </w:r>
        <w:r w:rsidR="00E77825" w:rsidRPr="00693161">
          <w:rPr>
            <w:noProof/>
          </w:rPr>
          <w:t>, 1988</w:t>
        </w:r>
      </w:hyperlink>
      <w:r w:rsidR="00DA6033" w:rsidRPr="00693161">
        <w:rPr>
          <w:noProof/>
        </w:rPr>
        <w:t>)</w:t>
      </w:r>
      <w:r w:rsidR="00DA6033" w:rsidRPr="00693161">
        <w:fldChar w:fldCharType="end"/>
      </w:r>
      <w:r w:rsidR="00DA6033" w:rsidRPr="00693161">
        <w:t xml:space="preserve">. A brief summary of the five dimensions </w:t>
      </w:r>
      <w:r w:rsidR="009569EA" w:rsidRPr="00693161">
        <w:t xml:space="preserve">of SERVQUAL </w:t>
      </w:r>
      <w:r w:rsidR="00DA6033" w:rsidRPr="00693161">
        <w:t>and their brief description is provided in Table 1.</w:t>
      </w:r>
      <w:r w:rsidR="006938A7">
        <w:t xml:space="preserve"> </w:t>
      </w:r>
    </w:p>
    <w:tbl>
      <w:tblPr>
        <w:tblW w:w="0" w:type="auto"/>
        <w:tblBorders>
          <w:top w:val="single" w:sz="8" w:space="0" w:color="000000"/>
          <w:bottom w:val="single" w:sz="8" w:space="0" w:color="000000"/>
        </w:tblBorders>
        <w:tblLook w:val="0600" w:firstRow="0" w:lastRow="0" w:firstColumn="0" w:lastColumn="0" w:noHBand="1" w:noVBand="1"/>
      </w:tblPr>
      <w:tblGrid>
        <w:gridCol w:w="1483"/>
        <w:gridCol w:w="6660"/>
        <w:gridCol w:w="990"/>
      </w:tblGrid>
      <w:tr w:rsidR="00E44E1F" w:rsidRPr="004117F9" w14:paraId="33EC7081" w14:textId="77777777" w:rsidTr="004117F9">
        <w:tc>
          <w:tcPr>
            <w:tcW w:w="1483" w:type="dxa"/>
            <w:tcBorders>
              <w:top w:val="single" w:sz="8" w:space="0" w:color="000000"/>
              <w:bottom w:val="single" w:sz="4" w:space="0" w:color="auto"/>
            </w:tcBorders>
            <w:shd w:val="clear" w:color="auto" w:fill="auto"/>
          </w:tcPr>
          <w:p w14:paraId="419DA09D" w14:textId="77777777" w:rsidR="00DA6033" w:rsidRPr="004117F9" w:rsidRDefault="00DA6033" w:rsidP="004117F9">
            <w:pPr>
              <w:spacing w:after="0"/>
              <w:jc w:val="both"/>
              <w:rPr>
                <w:b/>
                <w:sz w:val="20"/>
              </w:rPr>
            </w:pPr>
            <w:r w:rsidRPr="004117F9">
              <w:t xml:space="preserve"> </w:t>
            </w:r>
            <w:r w:rsidRPr="004117F9">
              <w:rPr>
                <w:b/>
                <w:sz w:val="20"/>
              </w:rPr>
              <w:t>SERVQUAL dimension</w:t>
            </w:r>
          </w:p>
        </w:tc>
        <w:tc>
          <w:tcPr>
            <w:tcW w:w="6660" w:type="dxa"/>
            <w:tcBorders>
              <w:top w:val="single" w:sz="8" w:space="0" w:color="000000"/>
              <w:bottom w:val="single" w:sz="4" w:space="0" w:color="auto"/>
            </w:tcBorders>
            <w:shd w:val="clear" w:color="auto" w:fill="auto"/>
          </w:tcPr>
          <w:p w14:paraId="57278944" w14:textId="77777777" w:rsidR="00DA6033" w:rsidRPr="004117F9" w:rsidRDefault="00DA6033" w:rsidP="004117F9">
            <w:pPr>
              <w:spacing w:after="0"/>
              <w:jc w:val="both"/>
              <w:rPr>
                <w:b/>
                <w:sz w:val="20"/>
              </w:rPr>
            </w:pPr>
            <w:r w:rsidRPr="004117F9">
              <w:rPr>
                <w:b/>
                <w:sz w:val="20"/>
              </w:rPr>
              <w:t>Definition</w:t>
            </w:r>
          </w:p>
        </w:tc>
        <w:tc>
          <w:tcPr>
            <w:tcW w:w="990" w:type="dxa"/>
            <w:tcBorders>
              <w:top w:val="single" w:sz="8" w:space="0" w:color="000000"/>
              <w:bottom w:val="single" w:sz="4" w:space="0" w:color="auto"/>
            </w:tcBorders>
            <w:shd w:val="clear" w:color="auto" w:fill="auto"/>
          </w:tcPr>
          <w:p w14:paraId="22C9D490" w14:textId="77777777" w:rsidR="00DA6033" w:rsidRPr="004117F9" w:rsidRDefault="00DA6033" w:rsidP="004117F9">
            <w:pPr>
              <w:spacing w:after="0"/>
              <w:jc w:val="center"/>
              <w:rPr>
                <w:b/>
                <w:sz w:val="20"/>
              </w:rPr>
            </w:pPr>
            <w:r w:rsidRPr="004117F9">
              <w:rPr>
                <w:b/>
                <w:sz w:val="20"/>
              </w:rPr>
              <w:t>Number of items</w:t>
            </w:r>
          </w:p>
        </w:tc>
      </w:tr>
      <w:tr w:rsidR="00693161" w:rsidRPr="004117F9" w14:paraId="14D8AF6C" w14:textId="77777777" w:rsidTr="004117F9">
        <w:tc>
          <w:tcPr>
            <w:tcW w:w="1483" w:type="dxa"/>
            <w:tcBorders>
              <w:top w:val="single" w:sz="4" w:space="0" w:color="auto"/>
            </w:tcBorders>
            <w:shd w:val="clear" w:color="auto" w:fill="auto"/>
          </w:tcPr>
          <w:p w14:paraId="10A4D6B0" w14:textId="77777777" w:rsidR="00DA6033" w:rsidRPr="004117F9" w:rsidRDefault="00DA6033" w:rsidP="004117F9">
            <w:pPr>
              <w:spacing w:after="0"/>
              <w:jc w:val="both"/>
              <w:rPr>
                <w:sz w:val="20"/>
              </w:rPr>
            </w:pPr>
            <w:r w:rsidRPr="004117F9">
              <w:rPr>
                <w:sz w:val="20"/>
              </w:rPr>
              <w:t>Reliability</w:t>
            </w:r>
          </w:p>
        </w:tc>
        <w:tc>
          <w:tcPr>
            <w:tcW w:w="6660" w:type="dxa"/>
            <w:tcBorders>
              <w:top w:val="single" w:sz="4" w:space="0" w:color="auto"/>
            </w:tcBorders>
            <w:shd w:val="clear" w:color="auto" w:fill="auto"/>
          </w:tcPr>
          <w:p w14:paraId="1ECCDEE7" w14:textId="77777777" w:rsidR="00DA6033" w:rsidRPr="004117F9" w:rsidRDefault="00DA6033" w:rsidP="004117F9">
            <w:pPr>
              <w:spacing w:after="0"/>
              <w:jc w:val="both"/>
              <w:rPr>
                <w:sz w:val="20"/>
              </w:rPr>
            </w:pPr>
            <w:r w:rsidRPr="004117F9">
              <w:rPr>
                <w:sz w:val="20"/>
              </w:rPr>
              <w:t>The ability to perform the promised service dependabl</w:t>
            </w:r>
            <w:r w:rsidR="004D3E3C" w:rsidRPr="004117F9">
              <w:rPr>
                <w:sz w:val="20"/>
              </w:rPr>
              <w:t>y</w:t>
            </w:r>
            <w:r w:rsidRPr="004117F9">
              <w:rPr>
                <w:sz w:val="20"/>
              </w:rPr>
              <w:t xml:space="preserve"> and accurately</w:t>
            </w:r>
          </w:p>
        </w:tc>
        <w:tc>
          <w:tcPr>
            <w:tcW w:w="990" w:type="dxa"/>
            <w:tcBorders>
              <w:top w:val="single" w:sz="4" w:space="0" w:color="auto"/>
            </w:tcBorders>
            <w:shd w:val="clear" w:color="auto" w:fill="auto"/>
          </w:tcPr>
          <w:p w14:paraId="349009E7" w14:textId="77777777" w:rsidR="00DA6033" w:rsidRPr="004117F9" w:rsidRDefault="00DA6033" w:rsidP="004117F9">
            <w:pPr>
              <w:spacing w:after="0"/>
              <w:jc w:val="center"/>
              <w:rPr>
                <w:sz w:val="20"/>
              </w:rPr>
            </w:pPr>
            <w:r w:rsidRPr="004117F9">
              <w:rPr>
                <w:sz w:val="20"/>
              </w:rPr>
              <w:t>4</w:t>
            </w:r>
          </w:p>
        </w:tc>
      </w:tr>
      <w:tr w:rsidR="00693161" w:rsidRPr="004117F9" w14:paraId="66A2B766" w14:textId="77777777" w:rsidTr="004117F9">
        <w:tc>
          <w:tcPr>
            <w:tcW w:w="1483" w:type="dxa"/>
            <w:shd w:val="clear" w:color="auto" w:fill="auto"/>
          </w:tcPr>
          <w:p w14:paraId="57CE872B" w14:textId="77777777" w:rsidR="00DA6033" w:rsidRPr="004117F9" w:rsidRDefault="00DA6033" w:rsidP="004117F9">
            <w:pPr>
              <w:spacing w:after="0"/>
              <w:jc w:val="both"/>
              <w:rPr>
                <w:sz w:val="20"/>
              </w:rPr>
            </w:pPr>
            <w:r w:rsidRPr="004117F9">
              <w:rPr>
                <w:sz w:val="20"/>
              </w:rPr>
              <w:t>Responsiveness</w:t>
            </w:r>
          </w:p>
        </w:tc>
        <w:tc>
          <w:tcPr>
            <w:tcW w:w="6660" w:type="dxa"/>
            <w:shd w:val="clear" w:color="auto" w:fill="auto"/>
          </w:tcPr>
          <w:p w14:paraId="29245AA8" w14:textId="77777777" w:rsidR="00DA6033" w:rsidRPr="004117F9" w:rsidRDefault="00DA6033" w:rsidP="004117F9">
            <w:pPr>
              <w:spacing w:after="0"/>
              <w:jc w:val="both"/>
              <w:rPr>
                <w:sz w:val="20"/>
              </w:rPr>
            </w:pPr>
            <w:r w:rsidRPr="004117F9">
              <w:rPr>
                <w:sz w:val="20"/>
              </w:rPr>
              <w:t>The willingness to help customers and to provide prompt service</w:t>
            </w:r>
          </w:p>
        </w:tc>
        <w:tc>
          <w:tcPr>
            <w:tcW w:w="990" w:type="dxa"/>
            <w:shd w:val="clear" w:color="auto" w:fill="auto"/>
          </w:tcPr>
          <w:p w14:paraId="72B6B74B" w14:textId="77777777" w:rsidR="00DA6033" w:rsidRPr="004117F9" w:rsidRDefault="00DA6033" w:rsidP="004117F9">
            <w:pPr>
              <w:spacing w:after="0"/>
              <w:jc w:val="center"/>
              <w:rPr>
                <w:sz w:val="20"/>
              </w:rPr>
            </w:pPr>
            <w:r w:rsidRPr="004117F9">
              <w:rPr>
                <w:sz w:val="20"/>
              </w:rPr>
              <w:t>4</w:t>
            </w:r>
          </w:p>
        </w:tc>
      </w:tr>
      <w:tr w:rsidR="00693161" w:rsidRPr="004117F9" w14:paraId="19C3B2A0" w14:textId="77777777" w:rsidTr="004117F9">
        <w:tc>
          <w:tcPr>
            <w:tcW w:w="1483" w:type="dxa"/>
            <w:shd w:val="clear" w:color="auto" w:fill="auto"/>
          </w:tcPr>
          <w:p w14:paraId="0B62A757" w14:textId="77777777" w:rsidR="00DA6033" w:rsidRPr="004117F9" w:rsidRDefault="00DA6033" w:rsidP="004117F9">
            <w:pPr>
              <w:spacing w:after="0"/>
              <w:jc w:val="both"/>
              <w:rPr>
                <w:sz w:val="20"/>
              </w:rPr>
            </w:pPr>
            <w:r w:rsidRPr="004117F9">
              <w:rPr>
                <w:sz w:val="20"/>
              </w:rPr>
              <w:t>Assurance</w:t>
            </w:r>
          </w:p>
        </w:tc>
        <w:tc>
          <w:tcPr>
            <w:tcW w:w="6660" w:type="dxa"/>
            <w:shd w:val="clear" w:color="auto" w:fill="auto"/>
          </w:tcPr>
          <w:p w14:paraId="62BA5B91" w14:textId="77777777" w:rsidR="00DA6033" w:rsidRPr="004117F9" w:rsidRDefault="00DA6033" w:rsidP="004117F9">
            <w:pPr>
              <w:spacing w:after="0"/>
              <w:jc w:val="both"/>
              <w:rPr>
                <w:sz w:val="20"/>
              </w:rPr>
            </w:pPr>
            <w:r w:rsidRPr="004117F9">
              <w:rPr>
                <w:sz w:val="20"/>
              </w:rPr>
              <w:t>The knowledge and courtesy of employees and their ability to convey trust and confidence</w:t>
            </w:r>
          </w:p>
        </w:tc>
        <w:tc>
          <w:tcPr>
            <w:tcW w:w="990" w:type="dxa"/>
            <w:shd w:val="clear" w:color="auto" w:fill="auto"/>
          </w:tcPr>
          <w:p w14:paraId="2257B4E6" w14:textId="77777777" w:rsidR="00DA6033" w:rsidRPr="004117F9" w:rsidRDefault="00DA6033" w:rsidP="004117F9">
            <w:pPr>
              <w:spacing w:after="0"/>
              <w:jc w:val="center"/>
              <w:rPr>
                <w:sz w:val="20"/>
              </w:rPr>
            </w:pPr>
            <w:r w:rsidRPr="004117F9">
              <w:rPr>
                <w:sz w:val="20"/>
              </w:rPr>
              <w:t>5</w:t>
            </w:r>
          </w:p>
        </w:tc>
      </w:tr>
      <w:tr w:rsidR="00693161" w:rsidRPr="004117F9" w14:paraId="48F7E894" w14:textId="77777777" w:rsidTr="004117F9">
        <w:tc>
          <w:tcPr>
            <w:tcW w:w="1483" w:type="dxa"/>
            <w:shd w:val="clear" w:color="auto" w:fill="auto"/>
          </w:tcPr>
          <w:p w14:paraId="03A85A27" w14:textId="77777777" w:rsidR="00DA6033" w:rsidRPr="004117F9" w:rsidRDefault="00DA6033" w:rsidP="004117F9">
            <w:pPr>
              <w:spacing w:after="0"/>
              <w:jc w:val="both"/>
              <w:rPr>
                <w:sz w:val="20"/>
              </w:rPr>
            </w:pPr>
            <w:r w:rsidRPr="004117F9">
              <w:rPr>
                <w:sz w:val="20"/>
              </w:rPr>
              <w:t>Tangibles</w:t>
            </w:r>
          </w:p>
        </w:tc>
        <w:tc>
          <w:tcPr>
            <w:tcW w:w="6660" w:type="dxa"/>
            <w:shd w:val="clear" w:color="auto" w:fill="auto"/>
          </w:tcPr>
          <w:p w14:paraId="6C973C38" w14:textId="77777777" w:rsidR="00DA6033" w:rsidRPr="004117F9" w:rsidRDefault="00DA6033" w:rsidP="004117F9">
            <w:pPr>
              <w:spacing w:after="0"/>
              <w:jc w:val="both"/>
              <w:rPr>
                <w:sz w:val="20"/>
              </w:rPr>
            </w:pPr>
            <w:r w:rsidRPr="004117F9">
              <w:rPr>
                <w:sz w:val="20"/>
              </w:rPr>
              <w:t>The appearance of physical facilities, equipment, personnel and communication materials</w:t>
            </w:r>
          </w:p>
        </w:tc>
        <w:tc>
          <w:tcPr>
            <w:tcW w:w="990" w:type="dxa"/>
            <w:shd w:val="clear" w:color="auto" w:fill="auto"/>
          </w:tcPr>
          <w:p w14:paraId="00EE1713" w14:textId="77777777" w:rsidR="00DA6033" w:rsidRPr="004117F9" w:rsidRDefault="00DA6033" w:rsidP="004117F9">
            <w:pPr>
              <w:spacing w:after="0"/>
              <w:jc w:val="center"/>
              <w:rPr>
                <w:sz w:val="20"/>
              </w:rPr>
            </w:pPr>
            <w:r w:rsidRPr="004117F9">
              <w:rPr>
                <w:sz w:val="20"/>
              </w:rPr>
              <w:t>4</w:t>
            </w:r>
          </w:p>
        </w:tc>
      </w:tr>
      <w:tr w:rsidR="00693161" w:rsidRPr="004117F9" w14:paraId="7792FB10" w14:textId="77777777" w:rsidTr="004117F9">
        <w:tc>
          <w:tcPr>
            <w:tcW w:w="1483" w:type="dxa"/>
            <w:shd w:val="clear" w:color="auto" w:fill="auto"/>
          </w:tcPr>
          <w:p w14:paraId="69A243D7" w14:textId="77777777" w:rsidR="00DA6033" w:rsidRPr="004117F9" w:rsidRDefault="00DA6033" w:rsidP="004117F9">
            <w:pPr>
              <w:spacing w:after="0"/>
              <w:jc w:val="both"/>
              <w:rPr>
                <w:sz w:val="20"/>
              </w:rPr>
            </w:pPr>
            <w:r w:rsidRPr="004117F9">
              <w:rPr>
                <w:sz w:val="20"/>
              </w:rPr>
              <w:t>Empathy</w:t>
            </w:r>
          </w:p>
        </w:tc>
        <w:tc>
          <w:tcPr>
            <w:tcW w:w="6660" w:type="dxa"/>
            <w:shd w:val="clear" w:color="auto" w:fill="auto"/>
          </w:tcPr>
          <w:p w14:paraId="11117EC0" w14:textId="77777777" w:rsidR="00DA6033" w:rsidRPr="004117F9" w:rsidRDefault="00DA6033" w:rsidP="004117F9">
            <w:pPr>
              <w:spacing w:after="0"/>
              <w:jc w:val="both"/>
              <w:rPr>
                <w:sz w:val="20"/>
              </w:rPr>
            </w:pPr>
            <w:r w:rsidRPr="004117F9">
              <w:rPr>
                <w:sz w:val="20"/>
              </w:rPr>
              <w:t>The provision of caring, individualised attention to customers</w:t>
            </w:r>
          </w:p>
        </w:tc>
        <w:tc>
          <w:tcPr>
            <w:tcW w:w="990" w:type="dxa"/>
            <w:shd w:val="clear" w:color="auto" w:fill="auto"/>
          </w:tcPr>
          <w:p w14:paraId="673857F3" w14:textId="77777777" w:rsidR="00DA6033" w:rsidRPr="004117F9" w:rsidRDefault="00DA6033" w:rsidP="004117F9">
            <w:pPr>
              <w:spacing w:after="0"/>
              <w:jc w:val="center"/>
              <w:rPr>
                <w:sz w:val="20"/>
              </w:rPr>
            </w:pPr>
            <w:r w:rsidRPr="004117F9">
              <w:rPr>
                <w:sz w:val="20"/>
              </w:rPr>
              <w:t>5</w:t>
            </w:r>
          </w:p>
        </w:tc>
      </w:tr>
    </w:tbl>
    <w:p w14:paraId="5CB68355" w14:textId="77777777" w:rsidR="00DA6033" w:rsidRPr="00693161" w:rsidRDefault="00DA6033" w:rsidP="00DA6033">
      <w:pPr>
        <w:spacing w:after="0" w:line="360" w:lineRule="auto"/>
        <w:jc w:val="both"/>
        <w:rPr>
          <w:sz w:val="20"/>
        </w:rPr>
      </w:pPr>
      <w:r w:rsidRPr="00693161">
        <w:rPr>
          <w:sz w:val="20"/>
        </w:rPr>
        <w:t xml:space="preserve">Table 1: Five dimensions of SERVQUAL, their definitions, and number of items in each dimension </w:t>
      </w:r>
    </w:p>
    <w:p w14:paraId="60D92AB8" w14:textId="77777777" w:rsidR="00DA6033" w:rsidRPr="00693161" w:rsidRDefault="00DA6033" w:rsidP="00AE7FBE">
      <w:pPr>
        <w:spacing w:before="240" w:after="0" w:line="360" w:lineRule="auto"/>
        <w:ind w:firstLine="432"/>
        <w:jc w:val="both"/>
      </w:pPr>
      <w:r w:rsidRPr="00693161">
        <w:t xml:space="preserve">The key advantage of SERVQUAL, compared with other instruments, </w:t>
      </w:r>
      <w:r w:rsidR="003B6C6B">
        <w:t xml:space="preserve">is that </w:t>
      </w:r>
      <w:r w:rsidRPr="00693161">
        <w:t xml:space="preserve">it offers customer perspective approach in the measurement of service quality, and provides managers superior diagnostic capabilities to determine room for improvement </w:t>
      </w:r>
      <w:r w:rsidRPr="00693161">
        <w:fldChar w:fldCharType="begin"/>
      </w:r>
      <w:r w:rsidRPr="00693161">
        <w:instrText xml:space="preserve"> ADDIN EN.CITE &lt;EndNote&gt;&lt;Cite&gt;&lt;Author&gt;Donnelly&lt;/Author&gt;&lt;Year&gt;1995&lt;/Year&gt;&lt;RecNum&gt;112&lt;/RecNum&gt;&lt;DisplayText&gt;(Donnelly&lt;style face="italic"&gt; et al.&lt;/style&gt;, 1995; Wisniewski, 2001)&lt;/DisplayText&gt;&lt;record&gt;&lt;rec-number&gt;112&lt;/rec-number&gt;&lt;foreign-keys&gt;&lt;key app="EN" db-id="f2tzvvvtr5awfzexr0l5pfw0dtpaw9r55wtz"&gt;112&lt;/key&gt;&lt;/foreign-keys&gt;&lt;ref-type name="Journal Article"&gt;17&lt;/ref-type&gt;&lt;contributors&gt;&lt;authors&gt;&lt;author&gt;Donnelly, M&lt;/author&gt;&lt;author&gt;Wisniewshi, M&lt;/author&gt;&lt;author&gt;Dalrymple, J.F&lt;/author&gt;&lt;author&gt;Curry, A.C&lt;/author&gt;&lt;/authors&gt;&lt;/contributors&gt;&lt;titles&gt;&lt;title&gt;Measuring service quality in local government: the SERVQUAL approach&lt;/title&gt;&lt;secondary-title&gt;International Journal of Public Sector Management&lt;/secondary-title&gt;&lt;/titles&gt;&lt;periodical&gt;&lt;full-title&gt;International Journal of Public Sector Management&lt;/full-title&gt;&lt;/periodical&gt;&lt;pages&gt;15-20&lt;/pages&gt;&lt;volume&gt;8&lt;/volume&gt;&lt;number&gt;7&lt;/number&gt;&lt;dates&gt;&lt;year&gt;1995&lt;/year&gt;&lt;/dates&gt;&lt;urls&gt;&lt;/urls&gt;&lt;/record&gt;&lt;/Cite&gt;&lt;Cite&gt;&lt;Author&gt;Wisniewski&lt;/Author&gt;&lt;Year&gt;2001&lt;/Year&gt;&lt;RecNum&gt;110&lt;/RecNum&gt;&lt;record&gt;&lt;rec-number&gt;110&lt;/rec-number&gt;&lt;foreign-keys&gt;&lt;key app="EN" db-id="f2tzvvvtr5awfzexr0l5pfw0dtpaw9r55wtz"&gt;110&lt;/key&gt;&lt;/foreign-keys&gt;&lt;ref-type name="Journal Article"&gt;17&lt;/ref-type&gt;&lt;contributors&gt;&lt;authors&gt;&lt;author&gt;Mik Wisniewski&lt;/author&gt;&lt;/authors&gt;&lt;/contributors&gt;&lt;titles&gt;&lt;title&gt;Measuring service quality in the public sector: The potential for SERVQUAL&lt;/title&gt;&lt;secondary-title&gt;Total Quality Management &amp;amp; Business Excellence&lt;/secondary-title&gt;&lt;/titles&gt;&lt;periodical&gt;&lt;full-title&gt;Total Quality Management &amp;amp; Business Excellence&lt;/full-title&gt;&lt;/periodical&gt;&lt;pages&gt;995-1002&lt;/pages&gt;&lt;volume&gt;12&lt;/volume&gt;&lt;number&gt;7-8&lt;/number&gt;&lt;dates&gt;&lt;year&gt;2001&lt;/year&gt;&lt;/dates&gt;&lt;urls&gt;&lt;/urls&gt;&lt;/record&gt;&lt;/Cite&gt;&lt;/EndNote&gt;</w:instrText>
      </w:r>
      <w:r w:rsidRPr="00693161">
        <w:fldChar w:fldCharType="separate"/>
      </w:r>
      <w:r w:rsidRPr="00693161">
        <w:rPr>
          <w:noProof/>
        </w:rPr>
        <w:t>(</w:t>
      </w:r>
      <w:hyperlink w:anchor="_ENREF_30" w:tooltip="Donnelly, 1995 #112" w:history="1">
        <w:r w:rsidR="00E77825" w:rsidRPr="00693161">
          <w:rPr>
            <w:noProof/>
          </w:rPr>
          <w:t>Donnelly</w:t>
        </w:r>
        <w:r w:rsidR="00E77825" w:rsidRPr="00693161">
          <w:rPr>
            <w:i/>
            <w:noProof/>
          </w:rPr>
          <w:t xml:space="preserve"> et al.</w:t>
        </w:r>
        <w:r w:rsidR="00E77825" w:rsidRPr="00693161">
          <w:rPr>
            <w:noProof/>
          </w:rPr>
          <w:t>, 1995</w:t>
        </w:r>
      </w:hyperlink>
      <w:r w:rsidRPr="00693161">
        <w:rPr>
          <w:noProof/>
        </w:rPr>
        <w:t xml:space="preserve">; </w:t>
      </w:r>
      <w:hyperlink w:anchor="_ENREF_78" w:tooltip="Wisniewski, 2001 #110" w:history="1">
        <w:r w:rsidR="00E77825" w:rsidRPr="00693161">
          <w:rPr>
            <w:noProof/>
          </w:rPr>
          <w:t>Wisniewski, 2001</w:t>
        </w:r>
      </w:hyperlink>
      <w:r w:rsidRPr="00693161">
        <w:rPr>
          <w:noProof/>
        </w:rPr>
        <w:t>)</w:t>
      </w:r>
      <w:r w:rsidRPr="00693161">
        <w:fldChar w:fldCharType="end"/>
      </w:r>
      <w:r w:rsidRPr="00693161">
        <w:t xml:space="preserve">. </w:t>
      </w:r>
      <w:r w:rsidR="00876EBC" w:rsidRPr="00693161">
        <w:t xml:space="preserve">Further, it </w:t>
      </w:r>
      <w:r w:rsidRPr="00693161">
        <w:t xml:space="preserve">provides a skeleton </w:t>
      </w:r>
      <w:r w:rsidR="003B6C6B">
        <w:t>that</w:t>
      </w:r>
      <w:r w:rsidRPr="00693161">
        <w:t xml:space="preserve"> can be adapted to measure service quality in different settings: </w:t>
      </w:r>
      <w:r w:rsidRPr="00693161">
        <w:rPr>
          <w:szCs w:val="20"/>
          <w:lang w:val="en-US"/>
        </w:rPr>
        <w:t xml:space="preserve">“SERVQUAL provides a basic skeleton […] for each of the five service quality dimensions. The skeleton, when necessary, can be adapted or supplemented to fit the characteristics or specific research needs of a particular organisation” </w:t>
      </w:r>
      <w:r w:rsidRPr="00693161">
        <w:rPr>
          <w:szCs w:val="20"/>
          <w:lang w:val="en-US"/>
        </w:rPr>
        <w:fldChar w:fldCharType="begin"/>
      </w:r>
      <w:r w:rsidRPr="00693161">
        <w:rPr>
          <w:szCs w:val="20"/>
          <w:lang w:val="en-US"/>
        </w:rPr>
        <w:instrText xml:space="preserve"> ADDIN EN.CITE &lt;EndNote&gt;&lt;Cite&gt;&lt;Author&gt;Parasuraman&lt;/Author&gt;&lt;Year&gt;1991&lt;/Year&gt;&lt;RecNum&gt;63&lt;/RecNum&gt;&lt;Suffix&gt;`, p. 261&lt;/Suffix&gt;&lt;DisplayText&gt;(Parasuraman&lt;style face="italic"&gt; et al.&lt;/style&gt;, 1991, p. 261)&lt;/DisplayText&gt;&lt;record&gt;&lt;rec-number&gt;63&lt;/rec-number&gt;&lt;foreign-keys&gt;&lt;key app="EN" db-id="f2tzvvvtr5awfzexr0l5pfw0dtpaw9r55wtz"&gt;63&lt;/key&gt;&lt;/foreign-keys&gt;&lt;ref-type name="Book Section"&gt;5&lt;/ref-type&gt;&lt;contributors&gt;&lt;authors&gt;&lt;author&gt;Parasuraman, A&lt;/author&gt;&lt;author&gt;Berry, L.L&lt;/author&gt;&lt;author&gt;Zeithamal, V.A&lt;/author&gt;&lt;/authors&gt;&lt;secondary-authors&gt;&lt;author&gt;Brown S.W., Gummesson, E.,&lt;/author&gt;&lt;author&gt;Edvardsson, B. and Gustavsson, B. &lt;/author&gt;&lt;/secondary-authors&gt;&lt;/contributors&gt;&lt;titles&gt;&lt;title&gt;Understanding, measuring and improving service quality findings from a multiphase research program&lt;/title&gt;&lt;secondary-title&gt;Service Quality: Multidisciplinary and Multinational Perspectives&lt;/secondary-title&gt;&lt;/titles&gt;&lt;dates&gt;&lt;year&gt;1991&lt;/year&gt;&lt;/dates&gt;&lt;pub-location&gt;New York, NY&lt;/pub-location&gt;&lt;publisher&gt;Lexington Books&lt;/publisher&gt;&lt;urls&gt;&lt;/urls&gt;&lt;/record&gt;&lt;/Cite&gt;&lt;/EndNote&gt;</w:instrText>
      </w:r>
      <w:r w:rsidRPr="00693161">
        <w:rPr>
          <w:szCs w:val="20"/>
          <w:lang w:val="en-US"/>
        </w:rPr>
        <w:fldChar w:fldCharType="separate"/>
      </w:r>
      <w:r w:rsidRPr="00693161">
        <w:rPr>
          <w:noProof/>
          <w:szCs w:val="20"/>
          <w:lang w:val="en-US"/>
        </w:rPr>
        <w:t>(</w:t>
      </w:r>
      <w:hyperlink w:anchor="_ENREF_60" w:tooltip="Parasuraman, 1991 #63" w:history="1">
        <w:r w:rsidR="00E77825" w:rsidRPr="00693161">
          <w:rPr>
            <w:noProof/>
            <w:szCs w:val="20"/>
            <w:lang w:val="en-US"/>
          </w:rPr>
          <w:t>Parasuraman</w:t>
        </w:r>
        <w:r w:rsidR="00E77825" w:rsidRPr="00693161">
          <w:rPr>
            <w:i/>
            <w:noProof/>
            <w:szCs w:val="20"/>
            <w:lang w:val="en-US"/>
          </w:rPr>
          <w:t xml:space="preserve"> et al.</w:t>
        </w:r>
        <w:r w:rsidR="00E77825" w:rsidRPr="00693161">
          <w:rPr>
            <w:noProof/>
            <w:szCs w:val="20"/>
            <w:lang w:val="en-US"/>
          </w:rPr>
          <w:t>, 1991, p. 261</w:t>
        </w:r>
      </w:hyperlink>
      <w:r w:rsidRPr="00693161">
        <w:rPr>
          <w:noProof/>
          <w:szCs w:val="20"/>
          <w:lang w:val="en-US"/>
        </w:rPr>
        <w:t>)</w:t>
      </w:r>
      <w:r w:rsidRPr="00693161">
        <w:rPr>
          <w:szCs w:val="20"/>
          <w:lang w:val="en-US"/>
        </w:rPr>
        <w:fldChar w:fldCharType="end"/>
      </w:r>
      <w:r w:rsidR="00174092">
        <w:rPr>
          <w:szCs w:val="20"/>
          <w:lang w:val="en-US"/>
        </w:rPr>
        <w:t>.</w:t>
      </w:r>
    </w:p>
    <w:p w14:paraId="0648C2B1" w14:textId="77777777" w:rsidR="00DA6033" w:rsidRPr="00693161" w:rsidRDefault="00DA6033" w:rsidP="00565786">
      <w:pPr>
        <w:spacing w:after="0" w:line="360" w:lineRule="auto"/>
        <w:ind w:firstLine="432"/>
        <w:jc w:val="both"/>
      </w:pPr>
      <w:r w:rsidRPr="00693161">
        <w:t xml:space="preserve">SERVQUAL has also been criticised in several publications </w:t>
      </w:r>
      <w:r w:rsidRPr="00693161">
        <w:fldChar w:fldCharType="begin"/>
      </w:r>
      <w:r w:rsidRPr="00693161">
        <w:instrText xml:space="preserve"> ADDIN EN.CITE &lt;EndNote&gt;&lt;Cite&gt;&lt;Author&gt;Buttle&lt;/Author&gt;&lt;Year&gt;1996&lt;/Year&gt;&lt;RecNum&gt;111&lt;/RecNum&gt;&lt;DisplayText&gt;(Buttle, 1996; Ladhari, 2009)&lt;/DisplayText&gt;&lt;record&gt;&lt;rec-number&gt;111&lt;/rec-number&gt;&lt;foreign-keys&gt;&lt;key app="EN" db-id="f2tzvvvtr5awfzexr0l5pfw0dtpaw9r55wtz"&gt;111&lt;/key&gt;&lt;/foreign-keys&gt;&lt;ref-type name="Journal Article"&gt;17&lt;/ref-type&gt;&lt;contributors&gt;&lt;authors&gt;&lt;author&gt;Francis Buttle&lt;/author&gt;&lt;/authors&gt;&lt;/contributors&gt;&lt;titles&gt;&lt;title&gt;SERVQUAL: review, critique, research agenda&lt;/title&gt;&lt;secondary-title&gt;European Journal of Marketing&lt;/secondary-title&gt;&lt;/titles&gt;&lt;periodical&gt;&lt;full-title&gt;European Journal of Marketing&lt;/full-title&gt;&lt;/periodical&gt;&lt;pages&gt;8-32&lt;/pages&gt;&lt;volume&gt;30&lt;/volume&gt;&lt;number&gt;1&lt;/number&gt;&lt;dates&gt;&lt;year&gt;1996&lt;/year&gt;&lt;/dates&gt;&lt;urls&gt;&lt;/urls&gt;&lt;/record&gt;&lt;/Cite&gt;&lt;Cite&gt;&lt;Author&gt;Ladhari&lt;/Author&gt;&lt;Year&gt;2009&lt;/Year&gt;&lt;RecNum&gt;42&lt;/RecNum&gt;&lt;record&gt;&lt;rec-number&gt;42&lt;/rec-number&gt;&lt;foreign-keys&gt;&lt;key app="EN" db-id="f2tzvvvtr5awfzexr0l5pfw0dtpaw9r55wtz"&gt;42&lt;/key&gt;&lt;/foreign-keys&gt;&lt;ref-type name="Journal Article"&gt;17&lt;/ref-type&gt;&lt;contributors&gt;&lt;authors&gt;&lt;author&gt;Ladhari, Riadh&lt;/author&gt;&lt;/authors&gt;&lt;/contributors&gt;&lt;titles&gt;&lt;title&gt;A review of twenty years of SERVQUAL research&lt;/title&gt;&lt;secondary-title&gt;International Journal of Quality and Service Sciences&lt;/secondary-title&gt;&lt;/titles&gt;&lt;periodical&gt;&lt;full-title&gt;International Journal of Quality and Service Sciences&lt;/full-title&gt;&lt;/periodical&gt;&lt;pages&gt;172-198&lt;/pages&gt;&lt;volume&gt;1&lt;/volume&gt;&lt;number&gt;2&lt;/number&gt;&lt;dates&gt;&lt;year&gt;2009&lt;/year&gt;&lt;/dates&gt;&lt;isbn&gt;1756-669X&lt;/isbn&gt;&lt;urls&gt;&lt;/urls&gt;&lt;/record&gt;&lt;/Cite&gt;&lt;/EndNote&gt;</w:instrText>
      </w:r>
      <w:r w:rsidRPr="00693161">
        <w:fldChar w:fldCharType="separate"/>
      </w:r>
      <w:r w:rsidRPr="00693161">
        <w:rPr>
          <w:noProof/>
        </w:rPr>
        <w:t>(</w:t>
      </w:r>
      <w:hyperlink w:anchor="_ENREF_17" w:tooltip="Buttle, 1996 #111" w:history="1">
        <w:r w:rsidR="00E77825" w:rsidRPr="00693161">
          <w:rPr>
            <w:noProof/>
          </w:rPr>
          <w:t>Buttle, 1996</w:t>
        </w:r>
      </w:hyperlink>
      <w:r w:rsidRPr="00693161">
        <w:rPr>
          <w:noProof/>
        </w:rPr>
        <w:t xml:space="preserve">; </w:t>
      </w:r>
      <w:hyperlink w:anchor="_ENREF_56" w:tooltip="Ladhari, 2009 #42" w:history="1">
        <w:r w:rsidR="00E77825" w:rsidRPr="00693161">
          <w:rPr>
            <w:noProof/>
          </w:rPr>
          <w:t>Ladhari, 2009</w:t>
        </w:r>
      </w:hyperlink>
      <w:r w:rsidRPr="00693161">
        <w:rPr>
          <w:noProof/>
        </w:rPr>
        <w:t>)</w:t>
      </w:r>
      <w:r w:rsidRPr="00693161">
        <w:fldChar w:fldCharType="end"/>
      </w:r>
      <w:r w:rsidRPr="00693161">
        <w:t xml:space="preserve">. Criticism at </w:t>
      </w:r>
      <w:r w:rsidR="00D75F2F" w:rsidRPr="00693161">
        <w:t xml:space="preserve">the </w:t>
      </w:r>
      <w:r w:rsidRPr="00693161">
        <w:t xml:space="preserve">theoretical level includes </w:t>
      </w:r>
      <w:r w:rsidRPr="00693161">
        <w:fldChar w:fldCharType="begin"/>
      </w:r>
      <w:r w:rsidRPr="00693161">
        <w:instrText xml:space="preserve"> ADDIN EN.CITE &lt;EndNote&gt;&lt;Cite&gt;&lt;Author&gt;Buttle&lt;/Author&gt;&lt;Year&gt;1996&lt;/Year&gt;&lt;RecNum&gt;111&lt;/RecNum&gt;&lt;DisplayText&gt;(Buttle, 1996)&lt;/DisplayText&gt;&lt;record&gt;&lt;rec-number&gt;111&lt;/rec-number&gt;&lt;foreign-keys&gt;&lt;key app="EN" db-id="f2tzvvvtr5awfzexr0l5pfw0dtpaw9r55wtz"&gt;111&lt;/key&gt;&lt;/foreign-keys&gt;&lt;ref-type name="Journal Article"&gt;17&lt;/ref-type&gt;&lt;contributors&gt;&lt;authors&gt;&lt;author&gt;Francis Buttle&lt;/author&gt;&lt;/authors&gt;&lt;/contributors&gt;&lt;titles&gt;&lt;title&gt;SERVQUAL: review, critique, research agenda&lt;/title&gt;&lt;secondary-title&gt;European Journal of Marketing&lt;/secondary-title&gt;&lt;/titles&gt;&lt;periodical&gt;&lt;full-title&gt;European Journal of Marketing&lt;/full-title&gt;&lt;/periodical&gt;&lt;pages&gt;8-32&lt;/pages&gt;&lt;volume&gt;30&lt;/volume&gt;&lt;number&gt;1&lt;/number&gt;&lt;dates&gt;&lt;year&gt;1996&lt;/year&gt;&lt;/dates&gt;&lt;urls&gt;&lt;/urls&gt;&lt;/record&gt;&lt;/Cite&gt;&lt;/EndNote&gt;</w:instrText>
      </w:r>
      <w:r w:rsidRPr="00693161">
        <w:fldChar w:fldCharType="separate"/>
      </w:r>
      <w:r w:rsidRPr="00693161">
        <w:rPr>
          <w:noProof/>
        </w:rPr>
        <w:t>(</w:t>
      </w:r>
      <w:hyperlink w:anchor="_ENREF_17" w:tooltip="Buttle, 1996 #111" w:history="1">
        <w:r w:rsidR="00E77825" w:rsidRPr="00693161">
          <w:rPr>
            <w:noProof/>
          </w:rPr>
          <w:t>Buttle, 1996</w:t>
        </w:r>
      </w:hyperlink>
      <w:r w:rsidRPr="00693161">
        <w:rPr>
          <w:noProof/>
        </w:rPr>
        <w:t>)</w:t>
      </w:r>
      <w:r w:rsidRPr="00693161">
        <w:fldChar w:fldCharType="end"/>
      </w:r>
      <w:r w:rsidRPr="00693161">
        <w:t xml:space="preserve">: </w:t>
      </w:r>
      <w:r w:rsidR="00D777E2" w:rsidRPr="00693161">
        <w:t xml:space="preserve">(i) </w:t>
      </w:r>
      <w:r w:rsidRPr="00693161">
        <w:t xml:space="preserve">the five dimensions of the instrument are not universal; </w:t>
      </w:r>
      <w:r w:rsidR="00D777E2" w:rsidRPr="00693161">
        <w:t xml:space="preserve">(ii) </w:t>
      </w:r>
      <w:r w:rsidRPr="00693161">
        <w:t xml:space="preserve">items do not always load on the corresponding dimension; </w:t>
      </w:r>
      <w:r w:rsidR="00E73713">
        <w:t xml:space="preserve">and </w:t>
      </w:r>
      <w:r w:rsidR="00D777E2" w:rsidRPr="00693161">
        <w:t xml:space="preserve">(iii) </w:t>
      </w:r>
      <w:r w:rsidRPr="00693161">
        <w:t>the number of dimensions in the instrument var</w:t>
      </w:r>
      <w:r w:rsidR="00D75F2F" w:rsidRPr="00693161">
        <w:t>y</w:t>
      </w:r>
      <w:r w:rsidRPr="00693161">
        <w:t xml:space="preserve"> from one service </w:t>
      </w:r>
      <w:r w:rsidR="00D777E2" w:rsidRPr="00693161">
        <w:t xml:space="preserve">sector </w:t>
      </w:r>
      <w:r w:rsidRPr="00693161">
        <w:t xml:space="preserve">to another. Criticism at </w:t>
      </w:r>
      <w:r w:rsidR="00D75F2F" w:rsidRPr="00693161">
        <w:t xml:space="preserve">the </w:t>
      </w:r>
      <w:r w:rsidRPr="00693161">
        <w:lastRenderedPageBreak/>
        <w:t xml:space="preserve">operational level includes </w:t>
      </w:r>
      <w:r w:rsidRPr="00693161">
        <w:fldChar w:fldCharType="begin"/>
      </w:r>
      <w:r w:rsidRPr="00693161">
        <w:instrText xml:space="preserve"> ADDIN EN.CITE &lt;EndNote&gt;&lt;Cite&gt;&lt;Author&gt;Buttle&lt;/Author&gt;&lt;Year&gt;1996&lt;/Year&gt;&lt;RecNum&gt;111&lt;/RecNum&gt;&lt;DisplayText&gt;(Buttle, 1996)&lt;/DisplayText&gt;&lt;record&gt;&lt;rec-number&gt;111&lt;/rec-number&gt;&lt;foreign-keys&gt;&lt;key app="EN" db-id="f2tzvvvtr5awfzexr0l5pfw0dtpaw9r55wtz"&gt;111&lt;/key&gt;&lt;/foreign-keys&gt;&lt;ref-type name="Journal Article"&gt;17&lt;/ref-type&gt;&lt;contributors&gt;&lt;authors&gt;&lt;author&gt;Francis Buttle&lt;/author&gt;&lt;/authors&gt;&lt;/contributors&gt;&lt;titles&gt;&lt;title&gt;SERVQUAL: review, critique, research agenda&lt;/title&gt;&lt;secondary-title&gt;European Journal of Marketing&lt;/secondary-title&gt;&lt;/titles&gt;&lt;periodical&gt;&lt;full-title&gt;European Journal of Marketing&lt;/full-title&gt;&lt;/periodical&gt;&lt;pages&gt;8-32&lt;/pages&gt;&lt;volume&gt;30&lt;/volume&gt;&lt;number&gt;1&lt;/number&gt;&lt;dates&gt;&lt;year&gt;1996&lt;/year&gt;&lt;/dates&gt;&lt;urls&gt;&lt;/urls&gt;&lt;/record&gt;&lt;/Cite&gt;&lt;/EndNote&gt;</w:instrText>
      </w:r>
      <w:r w:rsidRPr="00693161">
        <w:fldChar w:fldCharType="separate"/>
      </w:r>
      <w:r w:rsidRPr="00693161">
        <w:rPr>
          <w:noProof/>
        </w:rPr>
        <w:t>(</w:t>
      </w:r>
      <w:hyperlink w:anchor="_ENREF_17" w:tooltip="Buttle, 1996 #111" w:history="1">
        <w:r w:rsidR="00E77825" w:rsidRPr="00693161">
          <w:rPr>
            <w:noProof/>
          </w:rPr>
          <w:t>Buttle, 1996</w:t>
        </w:r>
      </w:hyperlink>
      <w:r w:rsidRPr="00693161">
        <w:rPr>
          <w:noProof/>
        </w:rPr>
        <w:t>)</w:t>
      </w:r>
      <w:r w:rsidRPr="00693161">
        <w:fldChar w:fldCharType="end"/>
      </w:r>
      <w:r w:rsidRPr="00693161">
        <w:t xml:space="preserve">: </w:t>
      </w:r>
      <w:r w:rsidR="00E918C0" w:rsidRPr="00693161">
        <w:t xml:space="preserve">(i) </w:t>
      </w:r>
      <w:r w:rsidRPr="00693161">
        <w:t xml:space="preserve">four or five items in each dimension cannot fully capture the characteristics of a dimension; </w:t>
      </w:r>
      <w:r w:rsidR="00E918C0" w:rsidRPr="00693161">
        <w:t xml:space="preserve">(ii) </w:t>
      </w:r>
      <w:r w:rsidRPr="00693161">
        <w:t xml:space="preserve">customers’ assessment of service quality varies </w:t>
      </w:r>
      <w:r w:rsidR="00C60586">
        <w:t>from one</w:t>
      </w:r>
      <w:r w:rsidR="00E03758">
        <w:t xml:space="preserve"> </w:t>
      </w:r>
      <w:r w:rsidRPr="00693161">
        <w:t>moment-of-truth</w:t>
      </w:r>
      <w:r w:rsidR="00C60586">
        <w:t xml:space="preserve"> (MOT) to another</w:t>
      </w:r>
      <w:r w:rsidR="003B6C6B">
        <w:t xml:space="preserve"> (</w:t>
      </w:r>
      <w:r w:rsidR="00C60586">
        <w:t xml:space="preserve">MOT is the brief time when customer evaluates </w:t>
      </w:r>
      <w:r w:rsidR="00F53477">
        <w:t xml:space="preserve">the </w:t>
      </w:r>
      <w:r w:rsidR="00C60586">
        <w:t>quality of a service</w:t>
      </w:r>
      <w:r w:rsidR="003B6C6B">
        <w:t>)</w:t>
      </w:r>
      <w:r w:rsidRPr="00693161">
        <w:t xml:space="preserve">; </w:t>
      </w:r>
      <w:r w:rsidR="00E918C0" w:rsidRPr="00693161">
        <w:t>(i</w:t>
      </w:r>
      <w:r w:rsidR="001B2A04">
        <w:t>ii</w:t>
      </w:r>
      <w:r w:rsidR="00E918C0" w:rsidRPr="00693161">
        <w:t xml:space="preserve">) </w:t>
      </w:r>
      <w:r w:rsidR="00AA5B0F" w:rsidRPr="00693161">
        <w:t>ambiguity in the use of term ‘expectations’</w:t>
      </w:r>
      <w:r w:rsidR="00E918C0" w:rsidRPr="00693161">
        <w:t>,</w:t>
      </w:r>
      <w:r w:rsidR="00AA5B0F" w:rsidRPr="00693161">
        <w:t xml:space="preserve"> as </w:t>
      </w:r>
      <w:r w:rsidRPr="00693161">
        <w:t xml:space="preserve"> consumers use standards other than expectations to evaluate service quality;</w:t>
      </w:r>
      <w:r w:rsidR="00E918C0" w:rsidRPr="00693161">
        <w:t xml:space="preserve"> (</w:t>
      </w:r>
      <w:r w:rsidR="001B2A04">
        <w:t>i</w:t>
      </w:r>
      <w:r w:rsidR="00E918C0" w:rsidRPr="00693161">
        <w:t>v)</w:t>
      </w:r>
      <w:r w:rsidRPr="00693161">
        <w:t xml:space="preserve"> the instrument fails to measure absolute service quality; </w:t>
      </w:r>
      <w:r w:rsidR="00E918C0" w:rsidRPr="00693161">
        <w:t xml:space="preserve">and (v) for the instrument to function correctly, it is assumed that expectations remain constant. However, that is not the case because expectations change with familiarity with the service </w:t>
      </w:r>
      <w:r w:rsidR="00565786" w:rsidRPr="00693161">
        <w:fldChar w:fldCharType="begin"/>
      </w:r>
      <w:r w:rsidR="00565786" w:rsidRPr="00693161">
        <w:instrText xml:space="preserve"> ADDIN EN.CITE &lt;EndNote&gt;&lt;Cite&gt;&lt;Author&gt;Carman&lt;/Author&gt;&lt;Year&gt;1990&lt;/Year&gt;&lt;RecNum&gt;65&lt;/RecNum&gt;&lt;DisplayText&gt;(Carman, 1990)&lt;/DisplayText&gt;&lt;record&gt;&lt;rec-number&gt;65&lt;/rec-number&gt;&lt;foreign-keys&gt;&lt;key app="EN" db-id="f2tzvvvtr5awfzexr0l5pfw0dtpaw9r55wtz"&gt;65&lt;/key&gt;&lt;/foreign-keys&gt;&lt;ref-type name="Journal Article"&gt;17&lt;/ref-type&gt;&lt;contributors&gt;&lt;authors&gt;&lt;author&gt;Carman, J.M&lt;/author&gt;&lt;/authors&gt;&lt;/contributors&gt;&lt;titles&gt;&lt;title&gt;Consumer perceptions of service quality&lt;/title&gt;&lt;secondary-title&gt;Journal of Retailing&lt;/secondary-title&gt;&lt;/titles&gt;&lt;periodical&gt;&lt;full-title&gt;Journal of Retailing&lt;/full-title&gt;&lt;/periodical&gt;&lt;pages&gt;33-55&lt;/pages&gt;&lt;volume&gt;66&lt;/volume&gt;&lt;number&gt;1&lt;/number&gt;&lt;dates&gt;&lt;year&gt;1990&lt;/year&gt;&lt;/dates&gt;&lt;urls&gt;&lt;/urls&gt;&lt;/record&gt;&lt;/Cite&gt;&lt;/EndNote&gt;</w:instrText>
      </w:r>
      <w:r w:rsidR="00565786" w:rsidRPr="00693161">
        <w:fldChar w:fldCharType="separate"/>
      </w:r>
      <w:r w:rsidR="00565786" w:rsidRPr="00693161">
        <w:rPr>
          <w:noProof/>
        </w:rPr>
        <w:t>(</w:t>
      </w:r>
      <w:hyperlink w:anchor="_ENREF_20" w:tooltip="Carman, 1990 #65" w:history="1">
        <w:r w:rsidR="00E77825" w:rsidRPr="00693161">
          <w:rPr>
            <w:noProof/>
          </w:rPr>
          <w:t>Carman, 1990</w:t>
        </w:r>
      </w:hyperlink>
      <w:r w:rsidR="00565786" w:rsidRPr="00693161">
        <w:rPr>
          <w:noProof/>
        </w:rPr>
        <w:t>)</w:t>
      </w:r>
      <w:r w:rsidR="00565786" w:rsidRPr="00693161">
        <w:fldChar w:fldCharType="end"/>
      </w:r>
      <w:r w:rsidR="00565786" w:rsidRPr="00693161">
        <w:t xml:space="preserve">. </w:t>
      </w:r>
      <w:r w:rsidRPr="00693161">
        <w:t>Further</w:t>
      </w:r>
      <w:r w:rsidR="00E73713">
        <w:t>,</w:t>
      </w:r>
      <w:r w:rsidRPr="00693161">
        <w:t xml:space="preserve"> Gilmore </w:t>
      </w:r>
      <w:r w:rsidR="00D12A23" w:rsidRPr="00693161">
        <w:fldChar w:fldCharType="begin"/>
      </w:r>
      <w:r w:rsidR="00D12A23" w:rsidRPr="00693161">
        <w:instrText xml:space="preserve"> ADDIN EN.CITE &lt;EndNote&gt;&lt;Cite ExcludeAuth="1"&gt;&lt;Author&gt;Gilmore&lt;/Author&gt;&lt;Year&gt;2003&lt;/Year&gt;&lt;RecNum&gt;148&lt;/RecNum&gt;&lt;DisplayText&gt;(2003)&lt;/DisplayText&gt;&lt;record&gt;&lt;rec-number&gt;148&lt;/rec-number&gt;&lt;foreign-keys&gt;&lt;key app="EN" db-id="f2tzvvvtr5awfzexr0l5pfw0dtpaw9r55wtz"&gt;148&lt;/key&gt;&lt;/foreign-keys&gt;&lt;ref-type name="Book"&gt;6&lt;/ref-type&gt;&lt;contributors&gt;&lt;authors&gt;&lt;author&gt;Gilmore, A&lt;/author&gt;&lt;/authors&gt;&lt;/contributors&gt;&lt;titles&gt;&lt;title&gt;Services, Marketing and Management&lt;/title&gt;&lt;/titles&gt;&lt;dates&gt;&lt;year&gt;2003&lt;/year&gt;&lt;/dates&gt;&lt;pub-location&gt;London&lt;/pub-location&gt;&lt;publisher&gt;Sage Publications&lt;/publisher&gt;&lt;urls&gt;&lt;/urls&gt;&lt;/record&gt;&lt;/Cite&gt;&lt;/EndNote&gt;</w:instrText>
      </w:r>
      <w:r w:rsidR="00D12A23" w:rsidRPr="00693161">
        <w:fldChar w:fldCharType="separate"/>
      </w:r>
      <w:r w:rsidR="00D12A23" w:rsidRPr="00693161">
        <w:rPr>
          <w:noProof/>
        </w:rPr>
        <w:t>(</w:t>
      </w:r>
      <w:hyperlink w:anchor="_ENREF_36" w:tooltip="Gilmore, 2003 #148" w:history="1">
        <w:r w:rsidR="00E77825" w:rsidRPr="00693161">
          <w:rPr>
            <w:noProof/>
          </w:rPr>
          <w:t>2003</w:t>
        </w:r>
      </w:hyperlink>
      <w:r w:rsidR="00D12A23" w:rsidRPr="00693161">
        <w:rPr>
          <w:noProof/>
        </w:rPr>
        <w:t>)</w:t>
      </w:r>
      <w:r w:rsidR="00D12A23" w:rsidRPr="00693161">
        <w:fldChar w:fldCharType="end"/>
      </w:r>
      <w:r w:rsidRPr="00693161">
        <w:t xml:space="preserve"> noted that there is a high correlation among the dimensions of SERVQUAL. Studies also show that there is overlapping among reliability, responsiveness, assurance, and empathy</w:t>
      </w:r>
      <w:r w:rsidR="00785DCC" w:rsidRPr="00693161">
        <w:t xml:space="preserve"> dimensions</w:t>
      </w:r>
      <w:r w:rsidR="0002366A" w:rsidRPr="00693161">
        <w:t>;</w:t>
      </w:r>
      <w:r w:rsidRPr="00693161">
        <w:t xml:space="preserve"> and tangibles being </w:t>
      </w:r>
      <w:r w:rsidR="0002366A" w:rsidRPr="00693161">
        <w:t xml:space="preserve">a </w:t>
      </w:r>
      <w:r w:rsidRPr="00693161">
        <w:t xml:space="preserve">distinctive factor </w:t>
      </w:r>
      <w:r w:rsidRPr="00693161">
        <w:fldChar w:fldCharType="begin"/>
      </w:r>
      <w:r w:rsidRPr="00693161">
        <w:instrText xml:space="preserve"> ADDIN EN.CITE &lt;EndNote&gt;&lt;Cite&gt;&lt;Author&gt;Cui&lt;/Author&gt;&lt;Year&gt;2003&lt;/Year&gt;&lt;RecNum&gt;146&lt;/RecNum&gt;&lt;DisplayText&gt;(Bouman and Van der Wiele, 1992; Cui&lt;style face="italic"&gt; et al.&lt;/style&gt;, 2003)&lt;/DisplayText&gt;&lt;record&gt;&lt;rec-number&gt;146&lt;/rec-number&gt;&lt;foreign-keys&gt;&lt;key app="EN" db-id="f2tzvvvtr5awfzexr0l5pfw0dtpaw9r55wtz"&gt;146&lt;/key&gt;&lt;/foreign-keys&gt;&lt;ref-type name="Journal Article"&gt;17&lt;/ref-type&gt;&lt;contributors&gt;&lt;authors&gt;&lt;author&gt;Cui, Charles Chi&lt;/author&gt;&lt;author&gt;Lewis, Barbara R&lt;/author&gt;&lt;author&gt;Park, Won&lt;/author&gt;&lt;/authors&gt;&lt;/contributors&gt;&lt;titles&gt;&lt;title&gt;Service quality measurement in the banking sector in South Korea&lt;/title&gt;&lt;secondary-title&gt;International Journal of Bank Marketing&lt;/secondary-title&gt;&lt;/titles&gt;&lt;periodical&gt;&lt;full-title&gt;International Journal of Bank Marketing&lt;/full-title&gt;&lt;/periodical&gt;&lt;pages&gt;191-201&lt;/pages&gt;&lt;volume&gt;21&lt;/volume&gt;&lt;number&gt;4&lt;/number&gt;&lt;dates&gt;&lt;year&gt;2003&lt;/year&gt;&lt;/dates&gt;&lt;isbn&gt;0265-2323&lt;/isbn&gt;&lt;urls&gt;&lt;/urls&gt;&lt;/record&gt;&lt;/Cite&gt;&lt;Cite&gt;&lt;Author&gt;Bouman&lt;/Author&gt;&lt;Year&gt;1992&lt;/Year&gt;&lt;RecNum&gt;147&lt;/RecNum&gt;&lt;record&gt;&lt;rec-number&gt;147&lt;/rec-number&gt;&lt;foreign-keys&gt;&lt;key app="EN" db-id="f2tzvvvtr5awfzexr0l5pfw0dtpaw9r55wtz"&gt;147&lt;/key&gt;&lt;/foreign-keys&gt;&lt;ref-type name="Journal Article"&gt;17&lt;/ref-type&gt;&lt;contributors&gt;&lt;authors&gt;&lt;author&gt;Bouman, Marcel&lt;/author&gt;&lt;author&gt;Van der Wiele, Ton&lt;/author&gt;&lt;/authors&gt;&lt;/contributors&gt;&lt;titles&gt;&lt;title&gt;Measuring service quality in the car service industry: building and testing an instrument&lt;/title&gt;&lt;secondary-title&gt;International Journal of Service Industry Management&lt;/secondary-title&gt;&lt;/titles&gt;&lt;periodical&gt;&lt;full-title&gt;International Journal of Service Industry Management&lt;/full-title&gt;&lt;/periodical&gt;&lt;pages&gt;4-16&lt;/pages&gt;&lt;volume&gt;3&lt;/volume&gt;&lt;number&gt;4&lt;/number&gt;&lt;dates&gt;&lt;year&gt;1992&lt;/year&gt;&lt;/dates&gt;&lt;isbn&gt;0956-4233&lt;/isbn&gt;&lt;urls&gt;&lt;/urls&gt;&lt;/record&gt;&lt;/Cite&gt;&lt;/EndNote&gt;</w:instrText>
      </w:r>
      <w:r w:rsidRPr="00693161">
        <w:fldChar w:fldCharType="separate"/>
      </w:r>
      <w:r w:rsidRPr="00693161">
        <w:rPr>
          <w:noProof/>
        </w:rPr>
        <w:t>(</w:t>
      </w:r>
      <w:hyperlink w:anchor="_ENREF_15" w:tooltip="Bouman, 1992 #147" w:history="1">
        <w:r w:rsidR="00E77825" w:rsidRPr="00693161">
          <w:rPr>
            <w:noProof/>
          </w:rPr>
          <w:t>Bouman and Van der Wiele, 1992</w:t>
        </w:r>
      </w:hyperlink>
      <w:r w:rsidRPr="00693161">
        <w:rPr>
          <w:noProof/>
        </w:rPr>
        <w:t xml:space="preserve">; </w:t>
      </w:r>
      <w:hyperlink w:anchor="_ENREF_26" w:tooltip="Cui, 2003 #146" w:history="1">
        <w:r w:rsidR="00E77825" w:rsidRPr="00693161">
          <w:rPr>
            <w:noProof/>
          </w:rPr>
          <w:t>Cui</w:t>
        </w:r>
        <w:r w:rsidR="00E77825" w:rsidRPr="00693161">
          <w:rPr>
            <w:i/>
            <w:noProof/>
          </w:rPr>
          <w:t xml:space="preserve"> et al.</w:t>
        </w:r>
        <w:r w:rsidR="00E77825" w:rsidRPr="00693161">
          <w:rPr>
            <w:noProof/>
          </w:rPr>
          <w:t>, 2003</w:t>
        </w:r>
      </w:hyperlink>
      <w:r w:rsidRPr="00693161">
        <w:rPr>
          <w:noProof/>
        </w:rPr>
        <w:t>)</w:t>
      </w:r>
      <w:r w:rsidRPr="00693161">
        <w:fldChar w:fldCharType="end"/>
      </w:r>
      <w:r w:rsidR="00F33049" w:rsidRPr="00693161">
        <w:t>.</w:t>
      </w:r>
    </w:p>
    <w:p w14:paraId="3061BEB8" w14:textId="77777777" w:rsidR="00A55E88" w:rsidRDefault="00DA6033" w:rsidP="00B245FD">
      <w:pPr>
        <w:spacing w:after="0" w:line="360" w:lineRule="auto"/>
        <w:ind w:firstLine="432"/>
        <w:jc w:val="both"/>
        <w:rPr>
          <w:color w:val="FF0000"/>
        </w:rPr>
      </w:pPr>
      <w:r w:rsidRPr="000C7307">
        <w:t xml:space="preserve">Despite criticism, SERVQUAL remains a popular instrument for the measurement of perceived service quality in different settings </w:t>
      </w:r>
      <w:r w:rsidRPr="000C7307">
        <w:fldChar w:fldCharType="begin"/>
      </w:r>
      <w:r w:rsidR="00D8414F" w:rsidRPr="000C7307">
        <w:instrText xml:space="preserve"> ADDIN EN.CITE &lt;EndNote&gt;&lt;Cite&gt;&lt;Author&gt;Jabnoun&lt;/Author&gt;&lt;Year&gt;2003&lt;/Year&gt;&lt;RecNum&gt;144&lt;/RecNum&gt;&lt;DisplayText&gt;(Arasli&lt;style face="italic"&gt; et al.&lt;/style&gt;, 2005; Jabnoun and Al-Tamimi, 2003)&lt;/DisplayText&gt;&lt;record&gt;&lt;rec-number&gt;144&lt;/rec-number&gt;&lt;foreign-keys&gt;&lt;key app="EN" db-id="f2tzvvvtr5awfzexr0l5pfw0dtpaw9r55wtz"&gt;144&lt;/key&gt;&lt;/foreign-keys&gt;&lt;ref-type name="Journal Article"&gt;17&lt;/ref-type&gt;&lt;contributors&gt;&lt;authors&gt;&lt;author&gt;Jabnoun, Naceur&lt;/author&gt;&lt;author&gt;Al-Tamimi, Hussein A Hassan&lt;/author&gt;&lt;/authors&gt;&lt;/contributors&gt;&lt;titles&gt;&lt;title&gt;Measuring perceived service quality at UAE commercial banks&lt;/title&gt;&lt;secondary-title&gt;International Journal of Quality &amp;amp; Reliability Management&lt;/secondary-title&gt;&lt;/titles&gt;&lt;periodical&gt;&lt;full-title&gt;International Journal of Quality &amp;amp; Reliability Management&lt;/full-title&gt;&lt;/periodical&gt;&lt;pages&gt;458-472&lt;/pages&gt;&lt;volume&gt;20&lt;/volume&gt;&lt;number&gt;4&lt;/number&gt;&lt;dates&gt;&lt;year&gt;2003&lt;/year&gt;&lt;/dates&gt;&lt;isbn&gt;0265-671X&lt;/isbn&gt;&lt;urls&gt;&lt;/urls&gt;&lt;/record&gt;&lt;/Cite&gt;&lt;Cite&gt;&lt;Author&gt;Arasli&lt;/Author&gt;&lt;Year&gt;2005&lt;/Year&gt;&lt;RecNum&gt;548&lt;/RecNum&gt;&lt;record&gt;&lt;rec-number&gt;548&lt;/rec-number&gt;&lt;foreign-keys&gt;&lt;key app="EN" db-id="f2r0w2dwbrzwf4edf24p2daea0dxa0dfsxe9"&gt;548&lt;/key&gt;&lt;/foreign-keys&gt;&lt;ref-type name="Journal Article"&gt;17&lt;/ref-type&gt;&lt;contributors&gt;&lt;authors&gt;&lt;author&gt;Arasli, Huseyin&lt;/author&gt;&lt;author&gt;Katircioglu, Salih Turan&lt;/author&gt;&lt;author&gt;Mehtap-Smadi, Salime&lt;/author&gt;&lt;/authors&gt;&lt;/contributors&gt;&lt;titles&gt;&lt;title&gt;A comparison of service quality in the banking industry: Some evidence from Turkish-and Greek-speaking areas in Cyprus&lt;/title&gt;&lt;secondary-title&gt;International Journal of Bank Marketing&lt;/secondary-title&gt;&lt;/titles&gt;&lt;periodical&gt;&lt;full-title&gt;International Journal of Bank Marketing&lt;/full-title&gt;&lt;/periodical&gt;&lt;pages&gt;508-526&lt;/pages&gt;&lt;volume&gt;23&lt;/volume&gt;&lt;number&gt;7&lt;/number&gt;&lt;dates&gt;&lt;year&gt;2005&lt;/year&gt;&lt;/dates&gt;&lt;isbn&gt;0265-2323&lt;/isbn&gt;&lt;urls&gt;&lt;/urls&gt;&lt;/record&gt;&lt;/Cite&gt;&lt;/EndNote&gt;</w:instrText>
      </w:r>
      <w:r w:rsidRPr="000C7307">
        <w:fldChar w:fldCharType="separate"/>
      </w:r>
      <w:r w:rsidR="0002366A" w:rsidRPr="000C7307">
        <w:rPr>
          <w:noProof/>
        </w:rPr>
        <w:t>(</w:t>
      </w:r>
      <w:hyperlink w:anchor="_ENREF_7" w:tooltip="Arasli, 2005 #548" w:history="1">
        <w:r w:rsidR="00E77825" w:rsidRPr="000C7307">
          <w:rPr>
            <w:noProof/>
          </w:rPr>
          <w:t>Arasli</w:t>
        </w:r>
        <w:r w:rsidR="00E77825" w:rsidRPr="000C7307">
          <w:rPr>
            <w:i/>
            <w:noProof/>
          </w:rPr>
          <w:t xml:space="preserve"> et al.</w:t>
        </w:r>
        <w:r w:rsidR="00E77825" w:rsidRPr="000C7307">
          <w:rPr>
            <w:noProof/>
          </w:rPr>
          <w:t>, 2005</w:t>
        </w:r>
      </w:hyperlink>
      <w:r w:rsidR="0002366A" w:rsidRPr="000C7307">
        <w:rPr>
          <w:noProof/>
        </w:rPr>
        <w:t xml:space="preserve">; </w:t>
      </w:r>
      <w:hyperlink w:anchor="_ENREF_46" w:tooltip="Jabnoun, 2003 #144" w:history="1">
        <w:r w:rsidR="00E77825" w:rsidRPr="000C7307">
          <w:rPr>
            <w:noProof/>
          </w:rPr>
          <w:t>Jabnoun and Al-Tamimi, 2003</w:t>
        </w:r>
      </w:hyperlink>
      <w:r w:rsidR="0002366A" w:rsidRPr="000C7307">
        <w:rPr>
          <w:noProof/>
        </w:rPr>
        <w:t>)</w:t>
      </w:r>
      <w:r w:rsidRPr="000C7307">
        <w:fldChar w:fldCharType="end"/>
      </w:r>
      <w:r w:rsidRPr="000C7307">
        <w:t xml:space="preserve">. The widespread use of SERVQUAL has led researchers to conclude that it is the most popular instrument for measuring service quality </w:t>
      </w:r>
      <w:r w:rsidRPr="000C7307">
        <w:fldChar w:fldCharType="begin"/>
      </w:r>
      <w:r w:rsidRPr="000C7307">
        <w:instrText xml:space="preserve"> ADDIN EN.CITE &lt;EndNote&gt;&lt;Cite&gt;&lt;Author&gt;Chatzoglou&lt;/Author&gt;&lt;Year&gt;2013&lt;/Year&gt;&lt;RecNum&gt;595&lt;/RecNum&gt;&lt;DisplayText&gt;(Chatzoglou&lt;style face="italic"&gt; et al.&lt;/style&gt;, 2013)&lt;/DisplayText&gt;&lt;record&gt;&lt;rec-number&gt;595&lt;/rec-number&gt;&lt;foreign-keys&gt;&lt;key app="EN" db-id="vwa0w5p9lawtrre0zv1vwspcf5wzvtzff2e2"&gt;595&lt;/key&gt;&lt;/foreign-keys&gt;&lt;ref-type name="Journal Article"&gt;17&lt;/ref-type&gt;&lt;contributors&gt;&lt;authors&gt;&lt;author&gt;Chatzoglou, Prodromos&lt;/author&gt;&lt;author&gt;Chatzoudes, Dimitrios&lt;/author&gt;&lt;author&gt;Vraimaki, Eftichia&lt;/author&gt;&lt;author&gt;Diamantidis, Anastasios D&lt;/author&gt;&lt;/authors&gt;&lt;/contributors&gt;&lt;titles&gt;&lt;title&gt;Service quality in the public sector: the case of the Citizen&amp;apos;s Service Centers (CSCs) of Greece&lt;/title&gt;&lt;secondary-title&gt;International journal of productivity and performance management&lt;/secondary-title&gt;&lt;/titles&gt;&lt;periodical&gt;&lt;full-title&gt;International journal of productivity and performance management&lt;/full-title&gt;&lt;/periodical&gt;&lt;pages&gt;2-2&lt;/pages&gt;&lt;volume&gt;62&lt;/volume&gt;&lt;number&gt;6&lt;/number&gt;&lt;dates&gt;&lt;year&gt;2013&lt;/year&gt;&lt;/dates&gt;&lt;isbn&gt;1741-0401&lt;/isbn&gt;&lt;urls&gt;&lt;/urls&gt;&lt;/record&gt;&lt;/Cite&gt;&lt;/EndNote&gt;</w:instrText>
      </w:r>
      <w:r w:rsidRPr="000C7307">
        <w:fldChar w:fldCharType="separate"/>
      </w:r>
      <w:r w:rsidRPr="000C7307">
        <w:rPr>
          <w:noProof/>
        </w:rPr>
        <w:t>(</w:t>
      </w:r>
      <w:hyperlink w:anchor="_ENREF_22" w:tooltip="Chatzoglou, 2013 #595" w:history="1">
        <w:r w:rsidR="00E77825" w:rsidRPr="000C7307">
          <w:rPr>
            <w:noProof/>
          </w:rPr>
          <w:t>Chatzoglou</w:t>
        </w:r>
        <w:r w:rsidR="00E77825" w:rsidRPr="000C7307">
          <w:rPr>
            <w:i/>
            <w:noProof/>
          </w:rPr>
          <w:t xml:space="preserve"> et al.</w:t>
        </w:r>
        <w:r w:rsidR="00E77825" w:rsidRPr="000C7307">
          <w:rPr>
            <w:noProof/>
          </w:rPr>
          <w:t>, 2013</w:t>
        </w:r>
      </w:hyperlink>
      <w:r w:rsidRPr="000C7307">
        <w:rPr>
          <w:noProof/>
        </w:rPr>
        <w:t>)</w:t>
      </w:r>
      <w:r w:rsidRPr="000C7307">
        <w:fldChar w:fldCharType="end"/>
      </w:r>
      <w:r w:rsidRPr="000C7307">
        <w:t xml:space="preserve">. It is also clear from </w:t>
      </w:r>
      <w:r w:rsidR="000C7307" w:rsidRPr="000C7307">
        <w:t xml:space="preserve">the </w:t>
      </w:r>
      <w:r w:rsidRPr="000C7307">
        <w:t xml:space="preserve">contemporary research that SERVQUAL can be used for measuring service quality in banks </w:t>
      </w:r>
      <w:r w:rsidRPr="000C7307">
        <w:fldChar w:fldCharType="begin">
          <w:fldData xml:space="preserve">PEVuZE5vdGU+PENpdGU+PEF1dGhvcj5KYWJub3VuPC9BdXRob3I+PFllYXI+MjAwMzwvWWVhcj48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</w:fldData>
        </w:fldChar>
      </w:r>
      <w:r w:rsidRPr="000C7307">
        <w:instrText xml:space="preserve"> ADDIN EN.CITE </w:instrText>
      </w:r>
      <w:r w:rsidRPr="000C7307">
        <w:fldChar w:fldCharType="begin">
          <w:fldData xml:space="preserve">PEVuZE5vdGU+PENpdGU+PEF1dGhvcj5KYWJub3VuPC9BdXRob3I+PFllYXI+MjAwMzwvWWVhcj48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</w:fldData>
        </w:fldChar>
      </w:r>
      <w:r w:rsidRPr="000C7307">
        <w:instrText xml:space="preserve"> ADDIN EN.CITE.DATA </w:instrText>
      </w:r>
      <w:r w:rsidRPr="000C7307">
        <w:fldChar w:fldCharType="end"/>
      </w:r>
      <w:r w:rsidRPr="000C7307">
        <w:fldChar w:fldCharType="separate"/>
      </w:r>
      <w:r w:rsidRPr="000C7307">
        <w:rPr>
          <w:noProof/>
        </w:rPr>
        <w:t>(</w:t>
      </w:r>
      <w:hyperlink w:anchor="_ENREF_7" w:tooltip="Arasli, 2005 #548" w:history="1">
        <w:r w:rsidR="00E77825" w:rsidRPr="000C7307">
          <w:rPr>
            <w:noProof/>
          </w:rPr>
          <w:t>Arasli</w:t>
        </w:r>
        <w:r w:rsidR="00E77825" w:rsidRPr="000C7307">
          <w:rPr>
            <w:i/>
            <w:noProof/>
          </w:rPr>
          <w:t xml:space="preserve"> et al.</w:t>
        </w:r>
        <w:r w:rsidR="00E77825" w:rsidRPr="000C7307">
          <w:rPr>
            <w:noProof/>
          </w:rPr>
          <w:t>, 2005</w:t>
        </w:r>
      </w:hyperlink>
      <w:r w:rsidRPr="000C7307">
        <w:rPr>
          <w:noProof/>
        </w:rPr>
        <w:t xml:space="preserve">; </w:t>
      </w:r>
      <w:hyperlink w:anchor="_ENREF_46" w:tooltip="Jabnoun, 2003 #144" w:history="1">
        <w:r w:rsidR="00E77825" w:rsidRPr="000C7307">
          <w:rPr>
            <w:noProof/>
          </w:rPr>
          <w:t>Jabnoun and Al-Tamimi, 2003</w:t>
        </w:r>
      </w:hyperlink>
      <w:r w:rsidRPr="000C7307">
        <w:rPr>
          <w:noProof/>
        </w:rPr>
        <w:t xml:space="preserve">; </w:t>
      </w:r>
      <w:hyperlink w:anchor="_ENREF_54" w:tooltip="Kumar, 2010 #550" w:history="1">
        <w:r w:rsidR="00E77825" w:rsidRPr="000C7307">
          <w:rPr>
            <w:noProof/>
          </w:rPr>
          <w:t>Kumar</w:t>
        </w:r>
        <w:r w:rsidR="00E77825" w:rsidRPr="000C7307">
          <w:rPr>
            <w:i/>
            <w:noProof/>
          </w:rPr>
          <w:t xml:space="preserve"> et al.</w:t>
        </w:r>
        <w:r w:rsidR="00E77825" w:rsidRPr="000C7307">
          <w:rPr>
            <w:noProof/>
          </w:rPr>
          <w:t>, 2010</w:t>
        </w:r>
      </w:hyperlink>
      <w:r w:rsidRPr="000C7307">
        <w:rPr>
          <w:noProof/>
        </w:rPr>
        <w:t xml:space="preserve">; </w:t>
      </w:r>
      <w:hyperlink w:anchor="_ENREF_55" w:tooltip="Kumar, 2009 #546" w:history="1">
        <w:r w:rsidR="00E77825" w:rsidRPr="000C7307">
          <w:rPr>
            <w:noProof/>
          </w:rPr>
          <w:t>Kumar</w:t>
        </w:r>
        <w:r w:rsidR="00E77825" w:rsidRPr="000C7307">
          <w:rPr>
            <w:i/>
            <w:noProof/>
          </w:rPr>
          <w:t xml:space="preserve"> et al.</w:t>
        </w:r>
        <w:r w:rsidR="00E77825" w:rsidRPr="000C7307">
          <w:rPr>
            <w:noProof/>
          </w:rPr>
          <w:t>, 2009</w:t>
        </w:r>
      </w:hyperlink>
      <w:r w:rsidRPr="000C7307">
        <w:rPr>
          <w:noProof/>
        </w:rPr>
        <w:t>)</w:t>
      </w:r>
      <w:r w:rsidRPr="000C7307">
        <w:fldChar w:fldCharType="end"/>
      </w:r>
      <w:r w:rsidRPr="000C7307">
        <w:t>.</w:t>
      </w:r>
    </w:p>
    <w:p w14:paraId="30DE5816" w14:textId="061B9FE0" w:rsidR="003E66EC" w:rsidRPr="003E66EC" w:rsidRDefault="00B245FD" w:rsidP="003E66EC">
      <w:pPr>
        <w:spacing w:after="0" w:line="360" w:lineRule="auto"/>
        <w:ind w:firstLine="432"/>
        <w:jc w:val="both"/>
      </w:pPr>
      <w:r w:rsidRPr="002D2BD3">
        <w:t>One aspect of the measurement of service quality is scale development</w:t>
      </w:r>
      <w:r w:rsidR="00A52368">
        <w:t xml:space="preserve"> </w:t>
      </w:r>
      <w:r w:rsidR="00A52368" w:rsidRPr="002D2BD3">
        <w:fldChar w:fldCharType="begin"/>
      </w:r>
      <w:r w:rsidR="00A52368" w:rsidRPr="002D2BD3">
        <w:instrText xml:space="preserve"> ADDIN EN.CITE &lt;EndNote&gt;&lt;Cite&gt;&lt;Author&gt;Karatepe&lt;/Author&gt;&lt;Year&gt;2005&lt;/Year&gt;&lt;RecNum&gt;150&lt;/RecNum&gt;&lt;DisplayText&gt;(Karatepe&lt;style face="italic"&gt; et al.&lt;/style&gt;, 2005)&lt;/DisplayText&gt;&lt;record&gt;&lt;rec-number&gt;150&lt;/rec-number&gt;&lt;foreign-keys&gt;&lt;key app="EN" db-id="f2tzvvvtr5awfzexr0l5pfw0dtpaw9r55wtz"&gt;150&lt;/key&gt;&lt;/foreign-keys&gt;&lt;ref-type name="Journal Article"&gt;17&lt;/ref-type&gt;&lt;contributors&gt;&lt;authors&gt;&lt;author&gt;Karatepe, Osman M&lt;/author&gt;&lt;author&gt;Yavas, Ugur&lt;/author&gt;&lt;author&gt;Babakus, Emin&lt;/author&gt;&lt;/authors&gt;&lt;/contributors&gt;&lt;titles&gt;&lt;title&gt;Measuring service quality of banks: scale development and validation&lt;/title&gt;&lt;secondary-title&gt;Journal of Retailing and Consumer Services&lt;/secondary-title&gt;&lt;/titles&gt;&lt;periodical&gt;&lt;full-title&gt;Journal of Retailing and Consumer Services&lt;/full-title&gt;&lt;/periodical&gt;&lt;pages&gt;373-383&lt;/pages&gt;&lt;volume&gt;12&lt;/volume&gt;&lt;number&gt;5&lt;/number&gt;&lt;dates&gt;&lt;year&gt;2005&lt;/year&gt;&lt;/dates&gt;&lt;isbn&gt;0969-6989&lt;/isbn&gt;&lt;urls&gt;&lt;/urls&gt;&lt;/record&gt;&lt;/Cite&gt;&lt;/EndNote&gt;</w:instrText>
      </w:r>
      <w:r w:rsidR="00A52368" w:rsidRPr="002D2BD3">
        <w:fldChar w:fldCharType="separate"/>
      </w:r>
      <w:r w:rsidR="00A52368" w:rsidRPr="002D2BD3">
        <w:rPr>
          <w:noProof/>
        </w:rPr>
        <w:t>(</w:t>
      </w:r>
      <w:hyperlink w:anchor="_ENREF_50" w:tooltip="Karatepe, 2005 #150" w:history="1">
        <w:r w:rsidR="00E77825" w:rsidRPr="002D2BD3">
          <w:rPr>
            <w:noProof/>
          </w:rPr>
          <w:t>Karatepe</w:t>
        </w:r>
        <w:r w:rsidR="00E77825" w:rsidRPr="002D2BD3">
          <w:rPr>
            <w:i/>
            <w:noProof/>
          </w:rPr>
          <w:t xml:space="preserve"> et al.</w:t>
        </w:r>
        <w:r w:rsidR="00E77825" w:rsidRPr="002D2BD3">
          <w:rPr>
            <w:noProof/>
          </w:rPr>
          <w:t>, 2005</w:t>
        </w:r>
      </w:hyperlink>
      <w:r w:rsidR="00A52368" w:rsidRPr="002D2BD3">
        <w:rPr>
          <w:noProof/>
        </w:rPr>
        <w:t>)</w:t>
      </w:r>
      <w:r w:rsidR="00A52368" w:rsidRPr="002D2BD3">
        <w:fldChar w:fldCharType="end"/>
      </w:r>
      <w:r w:rsidRPr="002D2BD3">
        <w:t xml:space="preserve">. </w:t>
      </w:r>
      <w:r w:rsidR="00AE22D4" w:rsidRPr="002D2BD3">
        <w:t xml:space="preserve">Scale development allows </w:t>
      </w:r>
      <w:r w:rsidR="005A7C84" w:rsidRPr="002D2BD3">
        <w:t>identification of the</w:t>
      </w:r>
      <w:r w:rsidR="00AE22D4" w:rsidRPr="002D2BD3">
        <w:t xml:space="preserve"> critical factors of service quality in a particular setting</w:t>
      </w:r>
      <w:r w:rsidR="00A52368">
        <w:t xml:space="preserve">, and </w:t>
      </w:r>
      <w:r w:rsidR="005A7C84" w:rsidRPr="002D2BD3">
        <w:t xml:space="preserve"> </w:t>
      </w:r>
      <w:r w:rsidR="003B6C6B">
        <w:t>provides a tool for</w:t>
      </w:r>
      <w:r w:rsidR="00A52368" w:rsidRPr="002D2BD3">
        <w:t xml:space="preserve"> precise mapping of key service processes </w:t>
      </w:r>
      <w:r w:rsidR="005A7C84" w:rsidRPr="002D2BD3">
        <w:fldChar w:fldCharType="begin"/>
      </w:r>
      <w:r w:rsidR="005A7C84" w:rsidRPr="002D2BD3">
        <w:instrText xml:space="preserve"> ADDIN EN.CITE &lt;EndNote&gt;&lt;Cite&gt;&lt;Author&gt;Dagger&lt;/Author&gt;&lt;Year&gt;2007&lt;/Year&gt;&lt;RecNum&gt;57&lt;/RecNum&gt;&lt;DisplayText&gt;(Dagger&lt;style face="italic"&gt; et al.&lt;/style&gt;, 2007)&lt;/DisplayText&gt;&lt;record&gt;&lt;rec-number&gt;57&lt;/rec-number&gt;&lt;foreign-keys&gt;&lt;key app="EN" db-id="f2tzvvvtr5awfzexr0l5pfw0dtpaw9r55wtz"&gt;57&lt;/key&gt;&lt;/foreign-keys&gt;&lt;ref-type name="Journal Article"&gt;17&lt;/ref-type&gt;&lt;contributors&gt;&lt;authors&gt;&lt;author&gt;Tracey S. Dagger&lt;/author&gt;&lt;author&gt;Jillian C. Sweeney&lt;/author&gt;&lt;author&gt;Lester W. Johnson&lt;/author&gt;&lt;/authors&gt;&lt;/contributors&gt;&lt;titles&gt;&lt;title&gt;A hierarchical model of health service quality : scale development and investigation of an integrated model&lt;/title&gt;&lt;secondary-title&gt;Journal of Service Research&lt;/secondary-title&gt;&lt;/titles&gt;&lt;periodical&gt;&lt;full-title&gt;Journal of Service Research&lt;/full-title&gt;&lt;/periodical&gt;&lt;pages&gt;123-142&lt;/pages&gt;&lt;volume&gt;10&lt;/volume&gt;&lt;number&gt;2&lt;/number&gt;&lt;dates&gt;&lt;year&gt;2007&lt;/year&gt;&lt;/dates&gt;&lt;urls&gt;&lt;/urls&gt;&lt;/record&gt;&lt;/Cite&gt;&lt;/EndNote&gt;</w:instrText>
      </w:r>
      <w:r w:rsidR="005A7C84" w:rsidRPr="002D2BD3">
        <w:fldChar w:fldCharType="separate"/>
      </w:r>
      <w:r w:rsidR="005A7C84" w:rsidRPr="002D2BD3">
        <w:rPr>
          <w:noProof/>
        </w:rPr>
        <w:t>(</w:t>
      </w:r>
      <w:hyperlink w:anchor="_ENREF_28" w:tooltip="Dagger, 2007 #57" w:history="1">
        <w:r w:rsidR="00E77825" w:rsidRPr="002D2BD3">
          <w:rPr>
            <w:noProof/>
          </w:rPr>
          <w:t>Dagger</w:t>
        </w:r>
        <w:r w:rsidR="00E77825" w:rsidRPr="002D2BD3">
          <w:rPr>
            <w:i/>
            <w:noProof/>
          </w:rPr>
          <w:t xml:space="preserve"> et al.</w:t>
        </w:r>
        <w:r w:rsidR="00E77825" w:rsidRPr="002D2BD3">
          <w:rPr>
            <w:noProof/>
          </w:rPr>
          <w:t>, 2007</w:t>
        </w:r>
      </w:hyperlink>
      <w:r w:rsidR="005A7C84" w:rsidRPr="002D2BD3">
        <w:rPr>
          <w:noProof/>
        </w:rPr>
        <w:t>)</w:t>
      </w:r>
      <w:r w:rsidR="005A7C84" w:rsidRPr="002D2BD3">
        <w:fldChar w:fldCharType="end"/>
      </w:r>
      <w:r w:rsidR="005A7C84" w:rsidRPr="002D2BD3">
        <w:t xml:space="preserve">. </w:t>
      </w:r>
      <w:r w:rsidR="00AE22D4" w:rsidRPr="002D2BD3">
        <w:t xml:space="preserve">Managers can use the identified factors to initiate </w:t>
      </w:r>
      <w:r w:rsidR="007D13A4" w:rsidRPr="002D2BD3">
        <w:t>targeted performance improvement, thus enabling efficient utilisation of resources</w:t>
      </w:r>
      <w:r w:rsidR="003C66CC">
        <w:t xml:space="preserve"> </w:t>
      </w:r>
      <w:r w:rsidR="003C66CC">
        <w:fldChar w:fldCharType="begin"/>
      </w:r>
      <w:r w:rsidR="003C66CC">
        <w:instrText xml:space="preserve"> ADDIN EN.CITE &lt;EndNote&gt;&lt;Cite&gt;&lt;Author&gt;Ho&lt;/Author&gt;&lt;Year&gt;2007&lt;/Year&gt;&lt;RecNum&gt;178&lt;/RecNum&gt;&lt;DisplayText&gt;(Ho and Lee, 2007)&lt;/DisplayText&gt;&lt;record&gt;&lt;rec-number&gt;178&lt;/rec-number&gt;&lt;foreign-keys&gt;&lt;key app="EN" db-id="f2tzvvvtr5awfzexr0l5pfw0dtpaw9r55wtz"&gt;178&lt;/key&gt;&lt;/foreign-keys&gt;&lt;ref-type name="Journal Article"&gt;17&lt;/ref-type&gt;&lt;contributors&gt;&lt;authors&gt;&lt;author&gt;Ho, Chaang-Iuan&lt;/author&gt;&lt;author&gt;Lee, Yi-Ling&lt;/author&gt;&lt;/authors&gt;&lt;/contributors&gt;&lt;titles&gt;&lt;title&gt;The development of an e-travel service quality scale&lt;/title&gt;&lt;secondary-title&gt;Tourism Management&lt;/secondary-title&gt;&lt;/titles&gt;&lt;periodical&gt;&lt;full-title&gt;Tourism Management&lt;/full-title&gt;&lt;/periodical&gt;&lt;pages&gt;1434-1449&lt;/pages&gt;&lt;volume&gt;28&lt;/volume&gt;&lt;number&gt;6&lt;/number&gt;&lt;dates&gt;&lt;year&gt;2007&lt;/year&gt;&lt;/dates&gt;&lt;isbn&gt;0261-5177&lt;/isbn&gt;&lt;urls&gt;&lt;/urls&gt;&lt;/record&gt;&lt;/Cite&gt;&lt;/EndNote&gt;</w:instrText>
      </w:r>
      <w:r w:rsidR="003C66CC">
        <w:fldChar w:fldCharType="separate"/>
      </w:r>
      <w:r w:rsidR="003C66CC">
        <w:rPr>
          <w:noProof/>
        </w:rPr>
        <w:t>(</w:t>
      </w:r>
      <w:hyperlink w:anchor="_ENREF_43" w:tooltip="Ho, 2007 #178" w:history="1">
        <w:r w:rsidR="00E77825">
          <w:rPr>
            <w:noProof/>
          </w:rPr>
          <w:t>Ho and Lee, 2007</w:t>
        </w:r>
      </w:hyperlink>
      <w:r w:rsidR="003C66CC">
        <w:rPr>
          <w:noProof/>
        </w:rPr>
        <w:t>)</w:t>
      </w:r>
      <w:r w:rsidR="003C66CC">
        <w:fldChar w:fldCharType="end"/>
      </w:r>
      <w:r w:rsidR="007D13A4" w:rsidRPr="002D2BD3">
        <w:t xml:space="preserve">. </w:t>
      </w:r>
      <w:r w:rsidR="00985BEE" w:rsidRPr="002D2BD3">
        <w:t>The importance of scale development can be recognised from the</w:t>
      </w:r>
      <w:r w:rsidR="006C2809">
        <w:t xml:space="preserve"> idea that anything that cannot be measured cannot be </w:t>
      </w:r>
      <w:r w:rsidR="00DC1C10">
        <w:t>improved</w:t>
      </w:r>
      <w:r w:rsidRPr="002D2BD3">
        <w:t xml:space="preserve">. </w:t>
      </w:r>
      <w:r w:rsidR="003E66EC" w:rsidRPr="003E66EC">
        <w:t xml:space="preserve">Harrington </w:t>
      </w:r>
      <w:r w:rsidR="003E66EC">
        <w:fldChar w:fldCharType="begin"/>
      </w:r>
      <w:r w:rsidR="003E66EC">
        <w:instrText xml:space="preserve"> ADDIN EN.CITE &lt;EndNote&gt;&lt;Cite ExcludeAuth="1"&gt;&lt;Author&gt;Harrington&lt;/Author&gt;&lt;Year&gt;1991&lt;/Year&gt;&lt;RecNum&gt;625&lt;/RecNum&gt;&lt;DisplayText&gt;(1991)&lt;/DisplayText&gt;&lt;record&gt;&lt;rec-number&gt;625&lt;/rec-number&gt;&lt;foreign-keys&gt;&lt;key app="EN" db-id="vwa0w5p9lawtrre0zv1vwspcf5wzvtzff2e2"&gt;625&lt;/key&gt;&lt;/foreign-keys&gt;&lt;ref-type name="Book"&gt;6&lt;/ref-type&gt;&lt;contributors&gt;&lt;authors&gt;&lt;author&gt;Harrington, H James&lt;/author&gt;&lt;/authors&gt;&lt;/contributors&gt;&lt;titles&gt;&lt;title&gt;Business process improvement: The breakthrough strategy for total quality, productivity, and competitiveness&lt;/title&gt;&lt;/titles&gt;&lt;volume&gt;1&lt;/volume&gt;&lt;dates&gt;&lt;year&gt;1991&lt;/year&gt;&lt;/dates&gt;&lt;publisher&gt;McGraw-Hill New York&lt;/publisher&gt;&lt;urls&gt;&lt;/urls&gt;&lt;/record&gt;&lt;/Cite&gt;&lt;/EndNote&gt;</w:instrText>
      </w:r>
      <w:r w:rsidR="003E66EC">
        <w:fldChar w:fldCharType="separate"/>
      </w:r>
      <w:r w:rsidR="003E66EC">
        <w:rPr>
          <w:noProof/>
        </w:rPr>
        <w:t>(</w:t>
      </w:r>
      <w:hyperlink w:anchor="_ENREF_40" w:tooltip="Harrington, 1991 #625" w:history="1">
        <w:r w:rsidR="00E77825">
          <w:rPr>
            <w:noProof/>
          </w:rPr>
          <w:t>1991</w:t>
        </w:r>
      </w:hyperlink>
      <w:r w:rsidR="003E66EC">
        <w:rPr>
          <w:noProof/>
        </w:rPr>
        <w:t>)</w:t>
      </w:r>
      <w:r w:rsidR="003E66EC">
        <w:fldChar w:fldCharType="end"/>
      </w:r>
      <w:r w:rsidR="003E66EC">
        <w:t xml:space="preserve"> </w:t>
      </w:r>
      <w:r w:rsidR="003E66EC" w:rsidRPr="003E66EC">
        <w:t xml:space="preserve"> </w:t>
      </w:r>
      <w:r w:rsidR="007E0758">
        <w:t xml:space="preserve">put it like this, </w:t>
      </w:r>
      <w:r w:rsidR="003E66EC">
        <w:t>“</w:t>
      </w:r>
      <w:r w:rsidR="003E66EC" w:rsidRPr="003E66EC">
        <w:t>if you cannot measure it, you cannot control it. If you cannot control it, you cannot manage it. If you cannot m</w:t>
      </w:r>
      <w:r w:rsidR="003E66EC">
        <w:t>anage it, you cannot improve it” (p. 164)</w:t>
      </w:r>
      <w:r w:rsidR="007E0758">
        <w:t>. Similarly,</w:t>
      </w:r>
      <w:r w:rsidR="003E66EC" w:rsidRPr="003E66EC">
        <w:t xml:space="preserve">Sink and Tuttle </w:t>
      </w:r>
      <w:r w:rsidR="00791ED4">
        <w:fldChar w:fldCharType="begin"/>
      </w:r>
      <w:r w:rsidR="00791ED4">
        <w:instrText xml:space="preserve"> ADDIN EN.CITE &lt;EndNote&gt;&lt;Cite ExcludeAuth="1"&gt;&lt;Author&gt;Sink&lt;/Author&gt;&lt;Year&gt;1989&lt;/Year&gt;&lt;RecNum&gt;202&lt;/RecNum&gt;&lt;DisplayText&gt;(1989)&lt;/DisplayText&gt;&lt;record&gt;&lt;rec-number&gt;202&lt;/rec-number&gt;&lt;foreign-keys&gt;&lt;key app="EN" db-id="f2tzvvvtr5awfzexr0l5pfw0dtpaw9r55wtz"&gt;202&lt;/key&gt;&lt;/foreign-keys&gt;&lt;ref-type name="Book"&gt;6&lt;/ref-type&gt;&lt;contributors&gt;&lt;authors&gt;&lt;author&gt;Sink, D Scott&lt;/author&gt;&lt;author&gt;Tuttle, Thomas C&lt;/author&gt;&lt;author&gt;Shin, Seung-il&lt;/author&gt;&lt;/authors&gt;&lt;/contributors&gt;&lt;titles&gt;&lt;title&gt;Planning and measurement in your organization of the future&lt;/title&gt;&lt;/titles&gt;&lt;dates&gt;&lt;year&gt;1989&lt;/year&gt;&lt;/dates&gt;&lt;publisher&gt;Industrial Engineering and Management Press Norcross, GA&lt;/publisher&gt;&lt;isbn&gt;0898060907&lt;/isbn&gt;&lt;urls&gt;&lt;/urls&gt;&lt;/record&gt;&lt;/Cite&gt;&lt;/EndNote&gt;</w:instrText>
      </w:r>
      <w:r w:rsidR="00791ED4">
        <w:fldChar w:fldCharType="separate"/>
      </w:r>
      <w:r w:rsidR="00791ED4">
        <w:rPr>
          <w:noProof/>
        </w:rPr>
        <w:t>(</w:t>
      </w:r>
      <w:hyperlink w:anchor="_ENREF_69" w:tooltip="Sink, 1989 #202" w:history="1">
        <w:r w:rsidR="00E77825">
          <w:rPr>
            <w:noProof/>
          </w:rPr>
          <w:t>1989</w:t>
        </w:r>
      </w:hyperlink>
      <w:r w:rsidR="00791ED4">
        <w:rPr>
          <w:noProof/>
        </w:rPr>
        <w:t>)</w:t>
      </w:r>
      <w:r w:rsidR="00791ED4">
        <w:fldChar w:fldCharType="end"/>
      </w:r>
      <w:r w:rsidR="00791ED4">
        <w:t xml:space="preserve"> </w:t>
      </w:r>
      <w:r w:rsidR="007E0758">
        <w:t>argue</w:t>
      </w:r>
      <w:r w:rsidR="003E66EC" w:rsidRPr="003E66EC">
        <w:t xml:space="preserve"> </w:t>
      </w:r>
      <w:r w:rsidR="007E0758">
        <w:t xml:space="preserve">that </w:t>
      </w:r>
      <w:r w:rsidR="00F81296">
        <w:t>f</w:t>
      </w:r>
      <w:r w:rsidR="003E66EC" w:rsidRPr="003E66EC">
        <w:t>rom the management perspective, performance measurement</w:t>
      </w:r>
      <w:r w:rsidR="00791ED4">
        <w:t xml:space="preserve"> </w:t>
      </w:r>
      <w:r w:rsidR="003E66EC" w:rsidRPr="003E66EC">
        <w:t>provides the necessary information for management feedback for decision makers and process managers.</w:t>
      </w:r>
    </w:p>
    <w:p w14:paraId="5CE60328" w14:textId="77777777" w:rsidR="0046431B" w:rsidRPr="006349A7" w:rsidRDefault="0046431B" w:rsidP="001515E0">
      <w:pPr>
        <w:spacing w:before="240" w:line="360" w:lineRule="auto"/>
        <w:jc w:val="both"/>
        <w:rPr>
          <w:b/>
        </w:rPr>
      </w:pPr>
      <w:r w:rsidRPr="006349A7">
        <w:rPr>
          <w:b/>
        </w:rPr>
        <w:t>Service quality in banks</w:t>
      </w:r>
    </w:p>
    <w:p w14:paraId="7F13F416" w14:textId="77777777" w:rsidR="00236E76" w:rsidRDefault="001D6122" w:rsidP="002D5890">
      <w:pPr>
        <w:spacing w:after="0" w:line="360" w:lineRule="auto"/>
        <w:jc w:val="both"/>
      </w:pPr>
      <w:r w:rsidRPr="006349A7">
        <w:lastRenderedPageBreak/>
        <w:t xml:space="preserve">Previous studies on measuring service quality in banks </w:t>
      </w:r>
      <w:r w:rsidR="00A34AF9" w:rsidRPr="006349A7">
        <w:t xml:space="preserve">can be divided into two main streams. The first stream </w:t>
      </w:r>
      <w:r w:rsidR="00DF7483" w:rsidRPr="006349A7">
        <w:t xml:space="preserve">discusses the theoretical aspects of service quality in banks. </w:t>
      </w:r>
      <w:r w:rsidR="0002243D" w:rsidRPr="006349A7">
        <w:t xml:space="preserve">Some </w:t>
      </w:r>
      <w:r w:rsidR="00BD37BC" w:rsidRPr="006349A7">
        <w:t xml:space="preserve">representative </w:t>
      </w:r>
      <w:r w:rsidR="0002243D" w:rsidRPr="006349A7">
        <w:t xml:space="preserve">examples in this stream include exploring the role of technology </w:t>
      </w:r>
      <w:r w:rsidR="006349A7" w:rsidRPr="006349A7">
        <w:t>in</w:t>
      </w:r>
      <w:r w:rsidR="0002243D" w:rsidRPr="006349A7">
        <w:t xml:space="preserve"> service quality </w:t>
      </w:r>
      <w:r w:rsidR="0032552F" w:rsidRPr="006349A7">
        <w:t xml:space="preserve">delivery </w:t>
      </w:r>
      <w:r w:rsidR="0002243D" w:rsidRPr="006349A7">
        <w:fldChar w:fldCharType="begin"/>
      </w:r>
      <w:r w:rsidR="0002243D" w:rsidRPr="006349A7">
        <w:instrText xml:space="preserve"> ADDIN EN.CITE &lt;EndNote&gt;&lt;Cite&gt;&lt;Author&gt;Joseph&lt;/Author&gt;&lt;Year&gt;1999&lt;/Year&gt;&lt;RecNum&gt;160&lt;/RecNum&gt;&lt;DisplayText&gt;(Joseph&lt;style face="italic"&gt; et al.&lt;/style&gt;, 1999)&lt;/DisplayText&gt;&lt;record&gt;&lt;rec-number&gt;160&lt;/rec-number&gt;&lt;foreign-keys&gt;&lt;key app="EN" db-id="f2tzvvvtr5awfzexr0l5pfw0dtpaw9r55wtz"&gt;160&lt;/key&gt;&lt;/foreign-keys&gt;&lt;ref-type name="Journal Article"&gt;17&lt;/ref-type&gt;&lt;contributors&gt;&lt;authors&gt;&lt;author&gt;Joseph, Mathew&lt;/author&gt;&lt;author&gt;McClure, Cindy&lt;/author&gt;&lt;author&gt;Joseph, Beatriz&lt;/author&gt;&lt;/authors&gt;&lt;/contributors&gt;&lt;titles&gt;&lt;title&gt;Service quality in the banking sector: the impact of technology on service delivery&lt;/title&gt;&lt;secondary-title&gt;International Journal of Bank Marketing&lt;/secondary-title&gt;&lt;/titles&gt;&lt;periodical&gt;&lt;full-title&gt;International Journal of Bank Marketing&lt;/full-title&gt;&lt;/periodical&gt;&lt;pages&gt;182-193&lt;/pages&gt;&lt;volume&gt;17&lt;/volume&gt;&lt;number&gt;4&lt;/number&gt;&lt;dates&gt;&lt;year&gt;1999&lt;/year&gt;&lt;/dates&gt;&lt;isbn&gt;0265-2323&lt;/isbn&gt;&lt;urls&gt;&lt;/urls&gt;&lt;/record&gt;&lt;/Cite&gt;&lt;/EndNote&gt;</w:instrText>
      </w:r>
      <w:r w:rsidR="0002243D" w:rsidRPr="006349A7">
        <w:fldChar w:fldCharType="separate"/>
      </w:r>
      <w:r w:rsidR="0002243D" w:rsidRPr="006349A7">
        <w:rPr>
          <w:noProof/>
        </w:rPr>
        <w:t>(</w:t>
      </w:r>
      <w:hyperlink w:anchor="_ENREF_48" w:tooltip="Joseph, 1999 #160" w:history="1">
        <w:r w:rsidR="00E77825" w:rsidRPr="006349A7">
          <w:rPr>
            <w:noProof/>
          </w:rPr>
          <w:t>Joseph</w:t>
        </w:r>
        <w:r w:rsidR="00E77825" w:rsidRPr="006349A7">
          <w:rPr>
            <w:i/>
            <w:noProof/>
          </w:rPr>
          <w:t xml:space="preserve"> et al.</w:t>
        </w:r>
        <w:r w:rsidR="00E77825" w:rsidRPr="006349A7">
          <w:rPr>
            <w:noProof/>
          </w:rPr>
          <w:t>, 1999</w:t>
        </w:r>
      </w:hyperlink>
      <w:r w:rsidR="0002243D" w:rsidRPr="006349A7">
        <w:rPr>
          <w:noProof/>
        </w:rPr>
        <w:t>)</w:t>
      </w:r>
      <w:r w:rsidR="0002243D" w:rsidRPr="006349A7">
        <w:fldChar w:fldCharType="end"/>
      </w:r>
      <w:r w:rsidR="006629D2">
        <w:t>,</w:t>
      </w:r>
      <w:r w:rsidR="0002243D" w:rsidRPr="006349A7">
        <w:t xml:space="preserve"> determining the </w:t>
      </w:r>
      <w:r w:rsidR="004A0F5E" w:rsidRPr="006349A7">
        <w:t>impact of service quality and service characteristics on customer retention</w:t>
      </w:r>
      <w:r w:rsidR="00F36FAB" w:rsidRPr="006349A7">
        <w:t xml:space="preserve"> in banks</w:t>
      </w:r>
      <w:r w:rsidR="0002243D" w:rsidRPr="006349A7">
        <w:t xml:space="preserve"> </w:t>
      </w:r>
      <w:r w:rsidR="0002243D" w:rsidRPr="006349A7">
        <w:fldChar w:fldCharType="begin"/>
      </w:r>
      <w:r w:rsidR="0002243D" w:rsidRPr="006349A7">
        <w:instrText xml:space="preserve"> ADDIN EN.CITE &lt;EndNote&gt;&lt;Cite&gt;&lt;Author&gt;Ennew&lt;/Author&gt;&lt;Year&gt;1996&lt;/Year&gt;&lt;RecNum&gt;161&lt;/RecNum&gt;&lt;DisplayText&gt;(Ennew and Binks, 1996)&lt;/DisplayText&gt;&lt;record&gt;&lt;rec-number&gt;161&lt;/rec-number&gt;&lt;foreign-keys&gt;&lt;key app="EN" db-id="f2tzvvvtr5awfzexr0l5pfw0dtpaw9r55wtz"&gt;161&lt;/key&gt;&lt;/foreign-keys&gt;&lt;ref-type name="Journal Article"&gt;17&lt;/ref-type&gt;&lt;contributors&gt;&lt;authors&gt;&lt;author&gt;Ennew, Christine T&lt;/author&gt;&lt;author&gt;Binks, Martin R&lt;/author&gt;&lt;/authors&gt;&lt;/contributors&gt;&lt;titles&gt;&lt;title&gt;The Impact of Service Quality and Service Characteristics on Customer Retention: Small Businesses and their Banks in the UK1&lt;/title&gt;&lt;secondary-title&gt;British Journal of Management&lt;/secondary-title&gt;&lt;/titles&gt;&lt;periodical&gt;&lt;full-title&gt;British Journal of Management&lt;/full-title&gt;&lt;/periodical&gt;&lt;pages&gt;219-230&lt;/pages&gt;&lt;volume&gt;7&lt;/volume&gt;&lt;number&gt;3&lt;/number&gt;&lt;dates&gt;&lt;year&gt;1996&lt;/year&gt;&lt;/dates&gt;&lt;isbn&gt;1467-8551&lt;/isbn&gt;&lt;urls&gt;&lt;/urls&gt;&lt;/record&gt;&lt;/Cite&gt;&lt;/EndNote&gt;</w:instrText>
      </w:r>
      <w:r w:rsidR="0002243D" w:rsidRPr="006349A7">
        <w:fldChar w:fldCharType="separate"/>
      </w:r>
      <w:r w:rsidR="0002243D" w:rsidRPr="006349A7">
        <w:rPr>
          <w:noProof/>
        </w:rPr>
        <w:t>(</w:t>
      </w:r>
      <w:hyperlink w:anchor="_ENREF_32" w:tooltip="Ennew, 1996 #161" w:history="1">
        <w:r w:rsidR="00E77825" w:rsidRPr="006349A7">
          <w:rPr>
            <w:noProof/>
          </w:rPr>
          <w:t>Ennew and Binks, 1996</w:t>
        </w:r>
      </w:hyperlink>
      <w:r w:rsidR="0002243D" w:rsidRPr="006349A7">
        <w:rPr>
          <w:noProof/>
        </w:rPr>
        <w:t>)</w:t>
      </w:r>
      <w:r w:rsidR="0002243D" w:rsidRPr="006349A7">
        <w:fldChar w:fldCharType="end"/>
      </w:r>
      <w:r w:rsidR="006629D2">
        <w:t>,</w:t>
      </w:r>
      <w:r w:rsidR="00F36FAB" w:rsidRPr="006349A7">
        <w:t xml:space="preserve"> </w:t>
      </w:r>
      <w:r w:rsidR="002D04EB" w:rsidRPr="006349A7">
        <w:t xml:space="preserve">investigating </w:t>
      </w:r>
      <w:r w:rsidR="00F36FAB" w:rsidRPr="006349A7">
        <w:t xml:space="preserve">the role of customer satisfaction in automated service quality and financial performance </w:t>
      </w:r>
      <w:r w:rsidR="00F36FAB" w:rsidRPr="006349A7">
        <w:fldChar w:fldCharType="begin"/>
      </w:r>
      <w:r w:rsidR="00F36FAB" w:rsidRPr="006349A7">
        <w:instrText xml:space="preserve"> ADDIN EN.CITE &lt;EndNote&gt;&lt;Cite&gt;&lt;Author&gt;Al-Hawari&lt;/Author&gt;&lt;Year&gt;2009&lt;/Year&gt;&lt;RecNum&gt;51&lt;/RecNum&gt;&lt;DisplayText&gt;(Al-Hawari&lt;style face="italic"&gt; et al.&lt;/style&gt;, 2009)&lt;/DisplayText&gt;&lt;record&gt;&lt;rec-number&gt;51&lt;/rec-number&gt;&lt;foreign-keys&gt;&lt;key app="EN" db-id="f2tzvvvtr5awfzexr0l5pfw0dtpaw9r55wtz"&gt;51&lt;/key&gt;&lt;/foreign-keys&gt;&lt;ref-type name="Journal Article"&gt;17&lt;/ref-type&gt;&lt;contributors&gt;&lt;authors&gt;&lt;author&gt;Mohammad Al-Hawari&lt;/author&gt;&lt;author&gt;Tony Ward &lt;/author&gt;&lt;author&gt;Leonce Newby&lt;/author&gt;&lt;/authors&gt;&lt;/contributors&gt;&lt;titles&gt;&lt;title&gt;The relationship between service quality and retention within the automated and traditional contexts of retail banking&lt;/title&gt;&lt;secondary-title&gt;Journal of Service Management&lt;/secondary-title&gt;&lt;/titles&gt;&lt;periodical&gt;&lt;full-title&gt;Journal of Service Management&lt;/full-title&gt;&lt;/periodical&gt;&lt;pages&gt;455-472&lt;/pages&gt;&lt;volume&gt;20&lt;/volume&gt;&lt;number&gt;4&lt;/number&gt;&lt;dates&gt;&lt;year&gt;2009&lt;/year&gt;&lt;/dates&gt;&lt;urls&gt;&lt;/urls&gt;&lt;/record&gt;&lt;/Cite&gt;&lt;/EndNote&gt;</w:instrText>
      </w:r>
      <w:r w:rsidR="00F36FAB" w:rsidRPr="006349A7">
        <w:fldChar w:fldCharType="separate"/>
      </w:r>
      <w:r w:rsidR="00F36FAB" w:rsidRPr="006349A7">
        <w:rPr>
          <w:noProof/>
        </w:rPr>
        <w:t>(</w:t>
      </w:r>
      <w:hyperlink w:anchor="_ENREF_4" w:tooltip="Al-Hawari, 2009 #51" w:history="1">
        <w:r w:rsidR="00E77825" w:rsidRPr="006349A7">
          <w:rPr>
            <w:noProof/>
          </w:rPr>
          <w:t>Al-Hawari</w:t>
        </w:r>
        <w:r w:rsidR="00E77825" w:rsidRPr="006349A7">
          <w:rPr>
            <w:i/>
            <w:noProof/>
          </w:rPr>
          <w:t xml:space="preserve"> et al.</w:t>
        </w:r>
        <w:r w:rsidR="00E77825" w:rsidRPr="006349A7">
          <w:rPr>
            <w:noProof/>
          </w:rPr>
          <w:t>, 2009</w:t>
        </w:r>
      </w:hyperlink>
      <w:r w:rsidR="00F36FAB" w:rsidRPr="006349A7">
        <w:rPr>
          <w:noProof/>
        </w:rPr>
        <w:t>)</w:t>
      </w:r>
      <w:r w:rsidR="00F36FAB" w:rsidRPr="006349A7">
        <w:fldChar w:fldCharType="end"/>
      </w:r>
      <w:r w:rsidR="006629D2">
        <w:t>,</w:t>
      </w:r>
      <w:r w:rsidR="00F36FAB" w:rsidRPr="006349A7">
        <w:t xml:space="preserve"> </w:t>
      </w:r>
      <w:r w:rsidR="00EB3D6B" w:rsidRPr="006349A7">
        <w:t>and determining</w:t>
      </w:r>
      <w:r w:rsidR="00D6405B" w:rsidRPr="006349A7">
        <w:t xml:space="preserve"> </w:t>
      </w:r>
      <w:r w:rsidR="006629D2">
        <w:t xml:space="preserve">as to </w:t>
      </w:r>
      <w:r w:rsidR="00D6405B" w:rsidRPr="006349A7">
        <w:t>how service quality is perceived by the customers of banks</w:t>
      </w:r>
      <w:r w:rsidR="006349A7">
        <w:t xml:space="preserve"> at </w:t>
      </w:r>
      <w:r w:rsidR="00F36FAB" w:rsidRPr="006349A7">
        <w:t xml:space="preserve">organisational and transactional levels </w:t>
      </w:r>
      <w:r w:rsidR="00F36FAB" w:rsidRPr="006349A7">
        <w:fldChar w:fldCharType="begin"/>
      </w:r>
      <w:r w:rsidR="0002243D" w:rsidRPr="006349A7">
        <w:instrText xml:space="preserve"> ADDIN EN.CITE &lt;EndNote&gt;&lt;Cite&gt;&lt;Author&gt;Aldlaigan&lt;/Author&gt;&lt;Year&gt;2002&lt;/Year&gt;&lt;RecNum&gt;545&lt;/RecNum&gt;&lt;DisplayText&gt;(Aldlaigan and Buttle, 2002)&lt;/DisplayText&gt;&lt;record&gt;&lt;rec-number&gt;545&lt;/rec-number&gt;&lt;foreign-keys&gt;&lt;key app="EN" db-id="f2r0w2dwbrzwf4edf24p2daea0dxa0dfsxe9"&gt;545&lt;/key&gt;&lt;/foreign-keys&gt;&lt;ref-type name="Journal Article"&gt;17&lt;/ref-type&gt;&lt;contributors&gt;&lt;authors&gt;&lt;author&gt;Aldlaigan, Abdullah H&lt;/author&gt;&lt;author&gt;Buttle, Francis A&lt;/author&gt;&lt;/authors&gt;&lt;/contributors&gt;&lt;titles&gt;&lt;title&gt;SYSTRA-SQ: a new measure of bank service quality&lt;/title&gt;&lt;secondary-title&gt;International Journal of Service Industry Management&lt;/secondary-title&gt;&lt;/titles&gt;&lt;periodical&gt;&lt;full-title&gt;International Journal of Service Industry Management&lt;/full-title&gt;&lt;/periodical&gt;&lt;pages&gt;362-381&lt;/pages&gt;&lt;volume&gt;13&lt;/volume&gt;&lt;number&gt;4&lt;/number&gt;&lt;dates&gt;&lt;year&gt;2002&lt;/year&gt;&lt;/dates&gt;&lt;isbn&gt;0956-4233&lt;/isbn&gt;&lt;urls&gt;&lt;/urls&gt;&lt;/record&gt;&lt;/Cite&gt;&lt;/EndNote&gt;</w:instrText>
      </w:r>
      <w:r w:rsidR="00F36FAB" w:rsidRPr="006349A7">
        <w:fldChar w:fldCharType="separate"/>
      </w:r>
      <w:r w:rsidR="0002243D" w:rsidRPr="006349A7">
        <w:rPr>
          <w:noProof/>
        </w:rPr>
        <w:t>(</w:t>
      </w:r>
      <w:hyperlink w:anchor="_ENREF_5" w:tooltip="Aldlaigan, 2002 #545" w:history="1">
        <w:r w:rsidR="00E77825" w:rsidRPr="006349A7">
          <w:rPr>
            <w:noProof/>
          </w:rPr>
          <w:t>Aldlaigan and Buttle, 2002</w:t>
        </w:r>
      </w:hyperlink>
      <w:r w:rsidR="0002243D" w:rsidRPr="006349A7">
        <w:rPr>
          <w:noProof/>
        </w:rPr>
        <w:t>)</w:t>
      </w:r>
      <w:r w:rsidR="00F36FAB" w:rsidRPr="006349A7">
        <w:fldChar w:fldCharType="end"/>
      </w:r>
      <w:r w:rsidR="00D6405B" w:rsidRPr="006349A7">
        <w:t xml:space="preserve">. </w:t>
      </w:r>
      <w:r w:rsidR="002D5890">
        <w:t xml:space="preserve">The findings of these studies are summarised in Table 2. </w:t>
      </w:r>
    </w:p>
    <w:p w14:paraId="3B87F909" w14:textId="77777777" w:rsidR="00620DD1" w:rsidRDefault="006F2939" w:rsidP="00236E76">
      <w:pPr>
        <w:spacing w:after="0" w:line="360" w:lineRule="auto"/>
        <w:ind w:firstLine="432"/>
        <w:jc w:val="both"/>
        <w:rPr>
          <w:szCs w:val="24"/>
        </w:rPr>
      </w:pPr>
      <w:r w:rsidRPr="00AC2A19">
        <w:t xml:space="preserve">Bellou and Andronikidis </w:t>
      </w:r>
      <w:r>
        <w:fldChar w:fldCharType="begin"/>
      </w:r>
      <w:r>
        <w:instrText xml:space="preserve"> ADDIN EN.CITE &lt;EndNote&gt;&lt;Cite ExcludeAuth="1"&gt;&lt;Author&gt;Bellou&lt;/Author&gt;&lt;Year&gt;2008&lt;/Year&gt;&lt;RecNum&gt;177&lt;/RecNum&gt;&lt;DisplayText&gt;(2008)&lt;/DisplayText&gt;&lt;record&gt;&lt;rec-number&gt;177&lt;/rec-number&gt;&lt;foreign-keys&gt;&lt;key app="EN" db-id="f2tzvvvtr5awfzexr0l5pfw0dtpaw9r55wtz"&gt;177&lt;/key&gt;&lt;/foreign-keys&gt;&lt;ref-type name="Journal Article"&gt;17&lt;/ref-type&gt;&lt;contributors&gt;&lt;authors&gt;&lt;author&gt;Bellou, Victoria&lt;/author&gt;&lt;author&gt;Andronikidis, Andreas&lt;/author&gt;&lt;/authors&gt;&lt;/contributors&gt;&lt;titles&gt;&lt;title&gt;The impact of internal service quality on customer service behaviour: evidence from the banking sector&lt;/title&gt;&lt;secondary-title&gt;International Journal of Quality &amp;amp; Reliability Management&lt;/secondary-title&gt;&lt;/titles&gt;&lt;periodical&gt;&lt;full-title&gt;International Journal of Quality &amp;amp; Reliability Management&lt;/full-title&gt;&lt;/periodical&gt;&lt;pages&gt;943-954&lt;/pages&gt;&lt;volume&gt;25&lt;/volume&gt;&lt;number&gt;9&lt;/number&gt;&lt;dates&gt;&lt;year&gt;2008&lt;/year&gt;&lt;/dates&gt;&lt;isbn&gt;0265-671X&lt;/isbn&gt;&lt;urls&gt;&lt;/urls&gt;&lt;/record&gt;&lt;/Cite&gt;&lt;/EndNote&gt;</w:instrText>
      </w:r>
      <w:r>
        <w:fldChar w:fldCharType="separate"/>
      </w:r>
      <w:r>
        <w:rPr>
          <w:noProof/>
        </w:rPr>
        <w:t>(</w:t>
      </w:r>
      <w:hyperlink w:anchor="_ENREF_13" w:tooltip="Bellou, 2008 #177" w:history="1">
        <w:r w:rsidR="00E77825">
          <w:rPr>
            <w:noProof/>
          </w:rPr>
          <w:t>2008</w:t>
        </w:r>
      </w:hyperlink>
      <w:r>
        <w:rPr>
          <w:noProof/>
        </w:rPr>
        <w:t>)</w:t>
      </w:r>
      <w:r>
        <w:fldChar w:fldCharType="end"/>
      </w:r>
      <w:r>
        <w:t xml:space="preserve"> </w:t>
      </w:r>
      <w:r w:rsidR="00522C7B">
        <w:t xml:space="preserve">investigated the </w:t>
      </w:r>
      <w:r w:rsidR="00B8122F">
        <w:t xml:space="preserve">relationship </w:t>
      </w:r>
      <w:r w:rsidR="00522C7B">
        <w:t xml:space="preserve">between </w:t>
      </w:r>
      <w:r>
        <w:t xml:space="preserve">internal </w:t>
      </w:r>
      <w:r w:rsidR="00522C7B">
        <w:t xml:space="preserve">and external </w:t>
      </w:r>
      <w:r>
        <w:t xml:space="preserve">service quality </w:t>
      </w:r>
      <w:r w:rsidR="00B8122F">
        <w:t xml:space="preserve">in </w:t>
      </w:r>
      <w:r>
        <w:t xml:space="preserve">banks. </w:t>
      </w:r>
      <w:r w:rsidR="00522C7B">
        <w:t xml:space="preserve">They found that provision </w:t>
      </w:r>
      <w:r>
        <w:t xml:space="preserve">of high quality internal services increases the quality of services provided to customers </w:t>
      </w:r>
      <w:r w:rsidR="00B8122F">
        <w:t xml:space="preserve">(external quality) </w:t>
      </w:r>
      <w:r>
        <w:t xml:space="preserve">and hence </w:t>
      </w:r>
      <w:r w:rsidR="006437FD">
        <w:t xml:space="preserve">customer </w:t>
      </w:r>
      <w:r>
        <w:t xml:space="preserve">satisfaction. </w:t>
      </w:r>
      <w:r w:rsidR="008E4BBD">
        <w:t xml:space="preserve">Internal service quality in this study was measured in terms of </w:t>
      </w:r>
      <w:r w:rsidR="008E4BBD" w:rsidRPr="008E4BBD">
        <w:t>reliability, responsiveness, competence, communication, understanding, courtesy and</w:t>
      </w:r>
      <w:r w:rsidR="008E4BBD">
        <w:t xml:space="preserve"> </w:t>
      </w:r>
      <w:r w:rsidR="008E4BBD" w:rsidRPr="008E4BBD">
        <w:t>access</w:t>
      </w:r>
      <w:r w:rsidR="008E4BBD">
        <w:t xml:space="preserve">. </w:t>
      </w:r>
      <w:r w:rsidR="008D05D5">
        <w:t xml:space="preserve">External service quality was determined in terms of prosocial behaviour of employees. </w:t>
      </w:r>
      <w:r w:rsidR="00C06480">
        <w:t xml:space="preserve">Moreover, </w:t>
      </w:r>
      <w:r w:rsidR="00784599" w:rsidRPr="007746A3">
        <w:rPr>
          <w:szCs w:val="24"/>
        </w:rPr>
        <w:t xml:space="preserve">Sangeetha and Mahalingam </w:t>
      </w:r>
      <w:r w:rsidR="00784599" w:rsidRPr="007746A3">
        <w:rPr>
          <w:szCs w:val="24"/>
        </w:rPr>
        <w:fldChar w:fldCharType="begin"/>
      </w:r>
      <w:r w:rsidR="00784599" w:rsidRPr="007746A3">
        <w:rPr>
          <w:szCs w:val="24"/>
        </w:rPr>
        <w:instrText xml:space="preserve"> ADDIN EN.CITE &lt;EndNote&gt;&lt;Cite ExcludeAuth="1"&gt;&lt;Author&gt;Sangeetha&lt;/Author&gt;&lt;Year&gt;2011&lt;/Year&gt;&lt;RecNum&gt;174&lt;/RecNum&gt;&lt;DisplayText&gt;(2011)&lt;/DisplayText&gt;&lt;record&gt;&lt;rec-number&gt;174&lt;/rec-number&gt;&lt;foreign-keys&gt;&lt;key app="EN" db-id="f2tzvvvtr5awfzexr0l5pfw0dtpaw9r55wtz"&gt;174&lt;/key&gt;&lt;/foreign-keys&gt;&lt;ref-type name="Journal Article"&gt;17&lt;/ref-type&gt;&lt;contributors&gt;&lt;authors&gt;&lt;author&gt;Sangeetha, Jaya&lt;/author&gt;&lt;author&gt;Mahalingam, S&lt;/author&gt;&lt;/authors&gt;&lt;/contributors&gt;&lt;titles&gt;&lt;title&gt;Service quality models in banking: a review&lt;/title&gt;&lt;secondary-title&gt;International Journal of Islamic and Middle Eastern Finance and Management&lt;/secondary-title&gt;&lt;/titles&gt;&lt;periodical&gt;&lt;full-title&gt;International Journal of Islamic and Middle Eastern Finance and Management&lt;/full-title&gt;&lt;/periodical&gt;&lt;pages&gt;83-103&lt;/pages&gt;&lt;volume&gt;4&lt;/volume&gt;&lt;number&gt;1&lt;/number&gt;&lt;dates&gt;&lt;year&gt;2011&lt;/year&gt;&lt;/dates&gt;&lt;isbn&gt;1753-8394&lt;/isbn&gt;&lt;urls&gt;&lt;/urls&gt;&lt;/record&gt;&lt;/Cite&gt;&lt;/EndNote&gt;</w:instrText>
      </w:r>
      <w:r w:rsidR="00784599" w:rsidRPr="007746A3">
        <w:rPr>
          <w:szCs w:val="24"/>
        </w:rPr>
        <w:fldChar w:fldCharType="separate"/>
      </w:r>
      <w:r w:rsidR="00784599" w:rsidRPr="007746A3">
        <w:rPr>
          <w:noProof/>
          <w:szCs w:val="24"/>
        </w:rPr>
        <w:t>(</w:t>
      </w:r>
      <w:hyperlink w:anchor="_ENREF_63" w:tooltip="Sangeetha, 2011 #174" w:history="1">
        <w:r w:rsidR="00E77825" w:rsidRPr="007746A3">
          <w:rPr>
            <w:noProof/>
            <w:szCs w:val="24"/>
          </w:rPr>
          <w:t>2011</w:t>
        </w:r>
      </w:hyperlink>
      <w:r w:rsidR="00784599" w:rsidRPr="007746A3">
        <w:rPr>
          <w:noProof/>
          <w:szCs w:val="24"/>
        </w:rPr>
        <w:t>)</w:t>
      </w:r>
      <w:r w:rsidR="00784599" w:rsidRPr="007746A3">
        <w:rPr>
          <w:szCs w:val="24"/>
        </w:rPr>
        <w:fldChar w:fldCharType="end"/>
      </w:r>
      <w:r w:rsidR="00784599" w:rsidRPr="007746A3">
        <w:rPr>
          <w:szCs w:val="24"/>
        </w:rPr>
        <w:t xml:space="preserve"> </w:t>
      </w:r>
      <w:r w:rsidR="00D20FAE" w:rsidRPr="007746A3">
        <w:rPr>
          <w:szCs w:val="24"/>
        </w:rPr>
        <w:t xml:space="preserve">reviewed </w:t>
      </w:r>
      <w:r w:rsidR="00784599" w:rsidRPr="007746A3">
        <w:rPr>
          <w:szCs w:val="24"/>
        </w:rPr>
        <w:t xml:space="preserve">14 different service quality models applicable to the banking sector and concluded that a generic instrument for </w:t>
      </w:r>
      <w:r w:rsidR="00E35B33" w:rsidRPr="007746A3">
        <w:rPr>
          <w:szCs w:val="24"/>
        </w:rPr>
        <w:t xml:space="preserve">the </w:t>
      </w:r>
      <w:r w:rsidR="00784599" w:rsidRPr="007746A3">
        <w:rPr>
          <w:szCs w:val="24"/>
        </w:rPr>
        <w:t>measurement of service quality or even one specifically developed for banking sector may not be applicable in its original form, and development of the customized scale for measuring the service quality for a particular cultural and country context and at a particular time is warranted.</w:t>
      </w:r>
    </w:p>
    <w:p w14:paraId="6A69B0A6" w14:textId="77777777" w:rsidR="006109BB" w:rsidRDefault="00A34AF9" w:rsidP="003D49E6">
      <w:pPr>
        <w:spacing w:line="360" w:lineRule="auto"/>
        <w:ind w:firstLine="432"/>
        <w:jc w:val="both"/>
        <w:rPr>
          <w:szCs w:val="24"/>
        </w:rPr>
      </w:pPr>
      <w:r w:rsidRPr="00824DF2">
        <w:t xml:space="preserve">The second stream </w:t>
      </w:r>
      <w:r w:rsidR="00236E76">
        <w:t xml:space="preserve">of literature </w:t>
      </w:r>
      <w:r w:rsidRPr="00824DF2">
        <w:t xml:space="preserve">is about </w:t>
      </w:r>
      <w:r w:rsidR="00DF4073" w:rsidRPr="00824DF2">
        <w:t xml:space="preserve">developing </w:t>
      </w:r>
      <w:r w:rsidR="00D71E59" w:rsidRPr="00824DF2">
        <w:t xml:space="preserve">scale and measuring </w:t>
      </w:r>
      <w:r w:rsidRPr="00824DF2">
        <w:t xml:space="preserve">service quality </w:t>
      </w:r>
      <w:r w:rsidR="00D71E59" w:rsidRPr="00824DF2">
        <w:t>in different settings</w:t>
      </w:r>
      <w:r w:rsidRPr="00824DF2">
        <w:t xml:space="preserve">. </w:t>
      </w:r>
      <w:r w:rsidR="004379F2" w:rsidRPr="00824DF2">
        <w:t xml:space="preserve">These studies usually use </w:t>
      </w:r>
      <w:r w:rsidR="00E76587" w:rsidRPr="00824DF2">
        <w:t xml:space="preserve">the </w:t>
      </w:r>
      <w:r w:rsidR="00F468CA">
        <w:t>gap</w:t>
      </w:r>
      <w:r w:rsidR="00BC3D71" w:rsidRPr="00824DF2">
        <w:t xml:space="preserve"> model</w:t>
      </w:r>
      <w:r w:rsidR="00E76587" w:rsidRPr="00824DF2">
        <w:t xml:space="preserve"> </w:t>
      </w:r>
      <w:r w:rsidR="00E76587" w:rsidRPr="00824DF2">
        <w:fldChar w:fldCharType="begin"/>
      </w:r>
      <w:r w:rsidR="00A24682" w:rsidRPr="00824DF2">
        <w:instrText xml:space="preserve"> ADDIN EN.CITE &lt;EndNote&gt;&lt;Cite&gt;&lt;Author&gt;Parasuraman&lt;/Author&gt;&lt;Year&gt;1991&lt;/Year&gt;&lt;RecNum&gt;63&lt;/RecNum&gt;&lt;DisplayText&gt;(Parasuraman&lt;style face="italic"&gt; et al.&lt;/style&gt;, 1991; Parasuraman&lt;style face="italic"&gt; et al.&lt;/style&gt;, 1988)&lt;/DisplayText&gt;&lt;record&gt;&lt;rec-number&gt;63&lt;/rec-number&gt;&lt;foreign-keys&gt;&lt;key app="EN" db-id="f2tzvvvtr5awfzexr0l5pfw0dtpaw9r55wtz"&gt;63&lt;/key&gt;&lt;/foreign-keys&gt;&lt;ref-type name="Book Section"&gt;5&lt;/ref-type&gt;&lt;contributors&gt;&lt;authors&gt;&lt;author&gt;Parasuraman, A&lt;/author&gt;&lt;author&gt;Berry, L.L&lt;/author&gt;&lt;author&gt;Zeithamal, V.A&lt;/author&gt;&lt;/authors&gt;&lt;secondary-authors&gt;&lt;author&gt;Brown S.W., Gummesson, E.,&lt;/author&gt;&lt;author&gt;Edvardsson, B. and Gustavsson, B. &lt;/author&gt;&lt;/secondary-authors&gt;&lt;/contributors&gt;&lt;titles&gt;&lt;title&gt;Understanding, measuring and improving service quality findings from a multiphase research program&lt;/title&gt;&lt;secondary-title&gt;Service Quality: Multidisciplinary and Multinational Perspectives&lt;/secondary-title&gt;&lt;/titles&gt;&lt;dates&gt;&lt;year&gt;1991&lt;/year&gt;&lt;/dates&gt;&lt;pub-location&gt;New York, NY&lt;/pub-location&gt;&lt;publisher&gt;Lexington Books&lt;/publisher&gt;&lt;urls&gt;&lt;/urls&gt;&lt;/record&gt;&lt;/Cite&gt;&lt;Cite&gt;&lt;Author&gt;Parasuraman&lt;/Author&gt;&lt;Year&gt;1988&lt;/Year&gt;&lt;RecNum&gt;38&lt;/RecNum&gt;&lt;record&gt;&lt;rec-number&gt;38&lt;/rec-number&gt;&lt;foreign-keys&gt;&lt;key app="EN" db-id="f2tzvvvtr5awfzexr0l5pfw0dtpaw9r55wtz"&gt;38&lt;/key&gt;&lt;/foreign-keys&gt;&lt;ref-type name="Journal Article"&gt;17&lt;/ref-type&gt;&lt;contributors&gt;&lt;authors&gt;&lt;author&gt;Parasuraman, A&lt;/author&gt;&lt;author&gt;Zeithaml, Valarie A&lt;/author&gt;&lt;author&gt;Berry, Leonard L&lt;/author&gt;&lt;/authors&gt;&lt;/contributors&gt;&lt;titles&gt;&lt;title&gt;Servqual&lt;/title&gt;&lt;secondary-title&gt;Journal of Retailing&lt;/secondary-title&gt;&lt;/titles&gt;&lt;periodical&gt;&lt;full-title&gt;Journal of Retailing&lt;/full-title&gt;&lt;/periodical&gt;&lt;pages&gt;12-37&lt;/pages&gt;&lt;volume&gt;64&lt;/volume&gt;&lt;number&gt;1&lt;/number&gt;&lt;dates&gt;&lt;year&gt;1988&lt;/year&gt;&lt;/dates&gt;&lt;urls&gt;&lt;/urls&gt;&lt;/record&gt;&lt;/Cite&gt;&lt;/EndNote&gt;</w:instrText>
      </w:r>
      <w:r w:rsidR="00E76587" w:rsidRPr="00824DF2">
        <w:fldChar w:fldCharType="separate"/>
      </w:r>
      <w:r w:rsidR="00E76587" w:rsidRPr="00824DF2">
        <w:rPr>
          <w:noProof/>
        </w:rPr>
        <w:t>(</w:t>
      </w:r>
      <w:hyperlink w:anchor="_ENREF_60" w:tooltip="Parasuraman, 1991 #63" w:history="1">
        <w:r w:rsidR="00E77825" w:rsidRPr="00824DF2">
          <w:rPr>
            <w:noProof/>
          </w:rPr>
          <w:t>Parasuraman</w:t>
        </w:r>
        <w:r w:rsidR="00E77825" w:rsidRPr="00824DF2">
          <w:rPr>
            <w:i/>
            <w:noProof/>
          </w:rPr>
          <w:t xml:space="preserve"> et al.</w:t>
        </w:r>
        <w:r w:rsidR="00E77825" w:rsidRPr="00824DF2">
          <w:rPr>
            <w:noProof/>
          </w:rPr>
          <w:t>, 1991</w:t>
        </w:r>
      </w:hyperlink>
      <w:r w:rsidR="00E76587" w:rsidRPr="00824DF2">
        <w:rPr>
          <w:noProof/>
        </w:rPr>
        <w:t xml:space="preserve">; </w:t>
      </w:r>
      <w:hyperlink w:anchor="_ENREF_61" w:tooltip="Parasuraman, 1988 #38" w:history="1">
        <w:r w:rsidR="00E77825" w:rsidRPr="00824DF2">
          <w:rPr>
            <w:noProof/>
          </w:rPr>
          <w:t>Parasuraman</w:t>
        </w:r>
        <w:r w:rsidR="00E77825" w:rsidRPr="00824DF2">
          <w:rPr>
            <w:i/>
            <w:noProof/>
          </w:rPr>
          <w:t xml:space="preserve"> et al.</w:t>
        </w:r>
        <w:r w:rsidR="00E77825" w:rsidRPr="00824DF2">
          <w:rPr>
            <w:noProof/>
          </w:rPr>
          <w:t>, 1988</w:t>
        </w:r>
      </w:hyperlink>
      <w:r w:rsidR="00E76587" w:rsidRPr="00824DF2">
        <w:rPr>
          <w:noProof/>
        </w:rPr>
        <w:t>)</w:t>
      </w:r>
      <w:r w:rsidR="00E76587" w:rsidRPr="00824DF2">
        <w:fldChar w:fldCharType="end"/>
      </w:r>
      <w:r w:rsidR="00F468CA">
        <w:t xml:space="preserve"> that measures differences between </w:t>
      </w:r>
      <w:r w:rsidR="00DE6A8C" w:rsidRPr="00824DF2">
        <w:t xml:space="preserve">customers’ </w:t>
      </w:r>
      <w:r w:rsidR="00D1402A" w:rsidRPr="00824DF2">
        <w:t xml:space="preserve">expectations </w:t>
      </w:r>
      <w:r w:rsidR="00D1402A">
        <w:t xml:space="preserve">and </w:t>
      </w:r>
      <w:r w:rsidR="00BC3D71" w:rsidRPr="00824DF2">
        <w:t>perceptio</w:t>
      </w:r>
      <w:r w:rsidR="00DE6A8C" w:rsidRPr="00824DF2">
        <w:t xml:space="preserve">ns </w:t>
      </w:r>
      <w:r w:rsidR="00C5663E" w:rsidRPr="00824DF2">
        <w:t>about a service</w:t>
      </w:r>
      <w:r w:rsidR="004379F2" w:rsidRPr="00824DF2">
        <w:t xml:space="preserve">. The purpose of such studies is to develop a scale for measuring service quality in </w:t>
      </w:r>
      <w:r w:rsidR="004A14FC" w:rsidRPr="00824DF2">
        <w:t xml:space="preserve">different </w:t>
      </w:r>
      <w:r w:rsidR="004379F2" w:rsidRPr="00824DF2">
        <w:t>setting</w:t>
      </w:r>
      <w:r w:rsidR="004A14FC" w:rsidRPr="00824DF2">
        <w:t>s</w:t>
      </w:r>
      <w:r w:rsidR="004379F2" w:rsidRPr="00824DF2">
        <w:t xml:space="preserve">. </w:t>
      </w:r>
      <w:r w:rsidR="006040C4" w:rsidRPr="00824DF2">
        <w:t>Some representative examples of this stream are as follows</w:t>
      </w:r>
      <w:r w:rsidR="00231020">
        <w:t>.</w:t>
      </w:r>
      <w:r w:rsidR="00231020" w:rsidRPr="00824DF2">
        <w:t xml:space="preserve"> </w:t>
      </w:r>
      <w:r w:rsidR="002A1EF9" w:rsidRPr="00824DF2">
        <w:t xml:space="preserve">Kumar </w:t>
      </w:r>
      <w:r w:rsidR="002A1EF9" w:rsidRPr="00824DF2">
        <w:rPr>
          <w:i/>
        </w:rPr>
        <w:t xml:space="preserve">et al. </w:t>
      </w:r>
      <w:r w:rsidR="002A1EF9" w:rsidRPr="00824DF2">
        <w:fldChar w:fldCharType="begin"/>
      </w:r>
      <w:r w:rsidR="002A1EF9" w:rsidRPr="00824DF2">
        <w:instrText xml:space="preserve"> ADDIN EN.CITE &lt;EndNote&gt;&lt;Cite ExcludeAuth="1"&gt;&lt;Author&gt;Kumar&lt;/Author&gt;&lt;Year&gt;2010&lt;/Year&gt;&lt;RecNum&gt;550&lt;/RecNum&gt;&lt;DisplayText&gt;(2010)&lt;/DisplayText&gt;&lt;record&gt;&lt;rec-number&gt;550&lt;/rec-number&gt;&lt;foreign-keys&gt;&lt;key app="EN" db-id="f2r0w2dwbrzwf4edf24p2daea0dxa0dfsxe9"&gt;550&lt;/key&gt;&lt;/foreign-keys&gt;&lt;ref-type name="Journal Article"&gt;17&lt;/ref-type&gt;&lt;contributors&gt;&lt;authors&gt;&lt;author&gt;Kumar, Mukesh&lt;/author&gt;&lt;author&gt;Kee, Fong Tat&lt;/author&gt;&lt;author&gt;Charles, Vincent&lt;/author&gt;&lt;/authors&gt;&lt;/contributors&gt;&lt;titles&gt;&lt;title&gt;Comparative evaluation of critical factors in delivering service quality of banks: an application of dominance analysis in modified SERVQUAL model&lt;/title&gt;&lt;secondary-title&gt;International Journal of Quality &amp;amp; Reliability Management&lt;/secondary-title&gt;&lt;/titles&gt;&lt;periodical&gt;&lt;full-title&gt;International Journal of Quality &amp;amp; Reliability Management&lt;/full-title&gt;&lt;/periodical&gt;&lt;pages&gt;351-377&lt;/pages&gt;&lt;volume&gt;27&lt;/volume&gt;&lt;number&gt;3&lt;/number&gt;&lt;dates&gt;&lt;year&gt;2010&lt;/year&gt;&lt;/dates&gt;&lt;isbn&gt;0265-671X&lt;/isbn&gt;&lt;urls&gt;&lt;/urls&gt;&lt;/record&gt;&lt;/Cite&gt;&lt;/EndNote&gt;</w:instrText>
      </w:r>
      <w:r w:rsidR="002A1EF9" w:rsidRPr="00824DF2">
        <w:fldChar w:fldCharType="separate"/>
      </w:r>
      <w:r w:rsidR="002A1EF9" w:rsidRPr="00824DF2">
        <w:rPr>
          <w:noProof/>
        </w:rPr>
        <w:t>(</w:t>
      </w:r>
      <w:hyperlink w:anchor="_ENREF_54" w:tooltip="Kumar, 2010 #550" w:history="1">
        <w:r w:rsidR="00E77825" w:rsidRPr="00824DF2">
          <w:rPr>
            <w:noProof/>
          </w:rPr>
          <w:t>2010</w:t>
        </w:r>
      </w:hyperlink>
      <w:r w:rsidR="002A1EF9" w:rsidRPr="00824DF2">
        <w:rPr>
          <w:noProof/>
        </w:rPr>
        <w:t>)</w:t>
      </w:r>
      <w:r w:rsidR="002A1EF9" w:rsidRPr="00824DF2">
        <w:fldChar w:fldCharType="end"/>
      </w:r>
      <w:r w:rsidR="00366F26" w:rsidRPr="00824DF2">
        <w:t xml:space="preserve"> </w:t>
      </w:r>
      <w:r w:rsidR="009E0910">
        <w:t xml:space="preserve">developed </w:t>
      </w:r>
      <w:r w:rsidR="00E37C23" w:rsidRPr="00824DF2">
        <w:t xml:space="preserve">service quality </w:t>
      </w:r>
      <w:r w:rsidR="009E0910">
        <w:t xml:space="preserve">model for </w:t>
      </w:r>
      <w:r w:rsidR="00E37C23" w:rsidRPr="00824DF2">
        <w:t>Malaysian banks</w:t>
      </w:r>
      <w:r w:rsidR="009E0910">
        <w:t xml:space="preserve">. Their model </w:t>
      </w:r>
      <w:r w:rsidR="00E32EDA">
        <w:t>indicate</w:t>
      </w:r>
      <w:r w:rsidR="005276DE">
        <w:t>s</w:t>
      </w:r>
      <w:r w:rsidR="009E0910">
        <w:t xml:space="preserve"> that </w:t>
      </w:r>
      <w:r w:rsidR="00E32EDA" w:rsidRPr="00824DF2">
        <w:t xml:space="preserve">service </w:t>
      </w:r>
      <w:r w:rsidR="00E32EDA">
        <w:t>quality</w:t>
      </w:r>
      <w:r w:rsidR="00366F26" w:rsidRPr="00824DF2">
        <w:t xml:space="preserve"> is a </w:t>
      </w:r>
      <w:r w:rsidR="005276DE">
        <w:t xml:space="preserve">four-dimensional construct, comprising </w:t>
      </w:r>
      <w:r w:rsidR="00366F26" w:rsidRPr="00824DF2">
        <w:t>tangibles, reliability, co</w:t>
      </w:r>
      <w:r w:rsidR="00A63A74" w:rsidRPr="00824DF2">
        <w:t xml:space="preserve">mpetence, and convenience. </w:t>
      </w:r>
      <w:r w:rsidR="00AE5EC2">
        <w:t xml:space="preserve">In another similar study, </w:t>
      </w:r>
      <w:r w:rsidR="00BA1F51" w:rsidRPr="00824DF2">
        <w:t xml:space="preserve">Taap </w:t>
      </w:r>
      <w:r w:rsidR="00BA1F51" w:rsidRPr="00824DF2">
        <w:rPr>
          <w:i/>
        </w:rPr>
        <w:t>et al</w:t>
      </w:r>
      <w:r w:rsidR="00BA1F51" w:rsidRPr="00824DF2">
        <w:t xml:space="preserve"> </w:t>
      </w:r>
      <w:r w:rsidR="00BA1F51" w:rsidRPr="00824DF2">
        <w:fldChar w:fldCharType="begin"/>
      </w:r>
      <w:r w:rsidR="00BA1F51" w:rsidRPr="00824DF2">
        <w:instrText xml:space="preserve"> ADDIN EN.CITE &lt;EndNote&gt;&lt;Cite ExcludeAuth="1"&gt;&lt;Author&gt;Taap&lt;/Author&gt;&lt;Year&gt;2011&lt;/Year&gt;&lt;RecNum&gt;176&lt;/RecNum&gt;&lt;DisplayText&gt;(2011)&lt;/DisplayText&gt;&lt;record&gt;&lt;rec-number&gt;176&lt;/rec-number&gt;&lt;foreign-keys&gt;&lt;key app="EN" db-id="f2tzvvvtr5awfzexr0l5pfw0dtpaw9r55wtz"&gt;176&lt;/key&gt;&lt;/foreign-keys&gt;&lt;ref-type name="Journal Article"&gt;17&lt;/ref-type&gt;&lt;contributors&gt;&lt;authors&gt;&lt;author&gt;Taap, Manshor Amat&lt;/author&gt;&lt;author&gt;Chong, Siong Choy&lt;/author&gt;&lt;author&gt;Kumar, Mukesh&lt;/author&gt;&lt;author&gt;Fong, Tat Kee&lt;/author&gt;&lt;/authors&gt;&lt;/contributors&gt;&lt;titles&gt;&lt;title&gt;Measuring service quality of conventional and Islamic banks: a comparative analysis&lt;/title&gt;&lt;secondary-title&gt;International Journal of Quality &amp;amp; Reliability Management&lt;/secondary-title&gt;&lt;/titles&gt;&lt;periodical&gt;&lt;full-title&gt;International Journal of Quality &amp;amp; Reliability Management&lt;/full-title&gt;&lt;/periodical&gt;&lt;pages&gt;822-840&lt;/pages&gt;&lt;volume&gt;28&lt;/volume&gt;&lt;number&gt;8&lt;/number&gt;&lt;dates&gt;&lt;year&gt;2011&lt;/year&gt;&lt;/dates&gt;&lt;isbn&gt;0265-671X&lt;/isbn&gt;&lt;urls&gt;&lt;/urls&gt;&lt;/record&gt;&lt;/Cite&gt;&lt;/EndNote&gt;</w:instrText>
      </w:r>
      <w:r w:rsidR="00BA1F51" w:rsidRPr="00824DF2">
        <w:fldChar w:fldCharType="separate"/>
      </w:r>
      <w:r w:rsidR="00BA1F51" w:rsidRPr="00824DF2">
        <w:rPr>
          <w:noProof/>
        </w:rPr>
        <w:t>(</w:t>
      </w:r>
      <w:hyperlink w:anchor="_ENREF_74" w:tooltip="Taap, 2011 #176" w:history="1">
        <w:r w:rsidR="00E77825" w:rsidRPr="00824DF2">
          <w:rPr>
            <w:noProof/>
          </w:rPr>
          <w:t>2011</w:t>
        </w:r>
      </w:hyperlink>
      <w:r w:rsidR="00BA1F51" w:rsidRPr="00824DF2">
        <w:rPr>
          <w:noProof/>
        </w:rPr>
        <w:t>)</w:t>
      </w:r>
      <w:r w:rsidR="00BA1F51" w:rsidRPr="00824DF2">
        <w:fldChar w:fldCharType="end"/>
      </w:r>
      <w:r w:rsidR="00BA1F51">
        <w:t xml:space="preserve"> compared </w:t>
      </w:r>
      <w:r w:rsidR="00C03D45">
        <w:t xml:space="preserve">the </w:t>
      </w:r>
      <w:r w:rsidR="007F06C5">
        <w:t xml:space="preserve">service </w:t>
      </w:r>
      <w:r w:rsidR="00C03D45">
        <w:t xml:space="preserve">quality </w:t>
      </w:r>
      <w:r w:rsidR="00F8555F">
        <w:t xml:space="preserve">of Islamic and conventional banks </w:t>
      </w:r>
      <w:r w:rsidR="007F06C5">
        <w:t xml:space="preserve">in Malaysia </w:t>
      </w:r>
      <w:r w:rsidR="00F8555F">
        <w:t xml:space="preserve">and found that there are large differences between respondents expectations and perceptions. </w:t>
      </w:r>
      <w:r w:rsidR="00AE5EC2">
        <w:t xml:space="preserve">Further, they found that convenience, competence, reliability, and tangibles are key determinant of service quality in Malaysian banks. </w:t>
      </w:r>
      <w:r w:rsidR="00E45672" w:rsidRPr="00824DF2">
        <w:lastRenderedPageBreak/>
        <w:t xml:space="preserve">Bahia and Nantel </w:t>
      </w:r>
      <w:r w:rsidR="00E45672" w:rsidRPr="00824DF2">
        <w:fldChar w:fldCharType="begin"/>
      </w:r>
      <w:r w:rsidR="00E45672" w:rsidRPr="00824DF2">
        <w:instrText xml:space="preserve"> ADDIN EN.CITE &lt;EndNote&gt;&lt;Cite ExcludeAuth="1"&gt;&lt;Author&gt;Bahia&lt;/Author&gt;&lt;Year&gt;2000&lt;/Year&gt;&lt;RecNum&gt;149&lt;/RecNum&gt;&lt;DisplayText&gt;(2000)&lt;/DisplayText&gt;&lt;record&gt;&lt;rec-number&gt;149&lt;/rec-number&gt;&lt;foreign-keys&gt;&lt;key app="EN" db-id="f2tzvvvtr5awfzexr0l5pfw0dtpaw9r55wtz"&gt;149&lt;/key&gt;&lt;/foreign-keys&gt;&lt;ref-type name="Journal Article"&gt;17&lt;/ref-type&gt;&lt;contributors&gt;&lt;authors&gt;&lt;author&gt;Bahia, Kamilia&lt;/author&gt;&lt;author&gt;Nantel, Jacques&lt;/author&gt;&lt;/authors&gt;&lt;/contributors&gt;&lt;titles&gt;&lt;title&gt;A reliable and valid measurement scale for the perceived service quality of banks&lt;/title&gt;&lt;secondary-title&gt;International Journal of Bank Marketing&lt;/secondary-title&gt;&lt;/titles&gt;&lt;periodical&gt;&lt;full-title&gt;International Journal of Bank Marketing&lt;/full-title&gt;&lt;/periodical&gt;&lt;pages&gt;84-91&lt;/pages&gt;&lt;volume&gt;18&lt;/volume&gt;&lt;number&gt;2&lt;/number&gt;&lt;dates&gt;&lt;year&gt;2000&lt;/year&gt;&lt;/dates&gt;&lt;isbn&gt;0265-2323&lt;/isbn&gt;&lt;urls&gt;&lt;/urls&gt;&lt;/record&gt;&lt;/Cite&gt;&lt;/EndNote&gt;</w:instrText>
      </w:r>
      <w:r w:rsidR="00E45672" w:rsidRPr="00824DF2">
        <w:fldChar w:fldCharType="separate"/>
      </w:r>
      <w:r w:rsidR="00E45672" w:rsidRPr="00824DF2">
        <w:rPr>
          <w:noProof/>
        </w:rPr>
        <w:t>(</w:t>
      </w:r>
      <w:hyperlink w:anchor="_ENREF_10" w:tooltip="Bahia, 2000 #149" w:history="1">
        <w:r w:rsidR="00E77825" w:rsidRPr="00824DF2">
          <w:rPr>
            <w:noProof/>
          </w:rPr>
          <w:t>2000</w:t>
        </w:r>
      </w:hyperlink>
      <w:r w:rsidR="00E45672" w:rsidRPr="00824DF2">
        <w:rPr>
          <w:noProof/>
        </w:rPr>
        <w:t>)</w:t>
      </w:r>
      <w:r w:rsidR="00E45672" w:rsidRPr="00824DF2">
        <w:fldChar w:fldCharType="end"/>
      </w:r>
      <w:r w:rsidR="00E45672" w:rsidRPr="00824DF2">
        <w:t xml:space="preserve"> developed a scale for the measurement of service quality in Canadian banks</w:t>
      </w:r>
      <w:r w:rsidR="009D3520">
        <w:t xml:space="preserve"> –</w:t>
      </w:r>
      <w:r w:rsidR="00E45672" w:rsidRPr="00824DF2">
        <w:t xml:space="preserve"> the developed scale comprised six dimensions, namely effectiveness and assurance</w:t>
      </w:r>
      <w:r w:rsidR="00D562CE" w:rsidRPr="00824DF2">
        <w:t xml:space="preserve">, </w:t>
      </w:r>
      <w:r w:rsidR="00E45672" w:rsidRPr="00824DF2">
        <w:t>access</w:t>
      </w:r>
      <w:r w:rsidR="00D562CE" w:rsidRPr="00824DF2">
        <w:t xml:space="preserve">, </w:t>
      </w:r>
      <w:r w:rsidR="00E45672" w:rsidRPr="00824DF2">
        <w:t>price</w:t>
      </w:r>
      <w:r w:rsidR="00D562CE" w:rsidRPr="00824DF2">
        <w:t xml:space="preserve">, </w:t>
      </w:r>
      <w:r w:rsidR="00E45672" w:rsidRPr="00824DF2">
        <w:t>tangibles</w:t>
      </w:r>
      <w:r w:rsidR="00D562CE" w:rsidRPr="00824DF2">
        <w:t xml:space="preserve">, </w:t>
      </w:r>
      <w:r w:rsidR="00E45672" w:rsidRPr="00824DF2">
        <w:t>services portfolio</w:t>
      </w:r>
      <w:r w:rsidR="00D562CE" w:rsidRPr="00824DF2">
        <w:t>,</w:t>
      </w:r>
      <w:r w:rsidR="00E45672" w:rsidRPr="00824DF2">
        <w:t xml:space="preserve"> and reliability. </w:t>
      </w:r>
      <w:r w:rsidR="006B3CFA" w:rsidRPr="00824DF2">
        <w:t xml:space="preserve">Cui </w:t>
      </w:r>
      <w:r w:rsidR="006B3CFA" w:rsidRPr="00824DF2">
        <w:rPr>
          <w:i/>
        </w:rPr>
        <w:t>et al</w:t>
      </w:r>
      <w:r w:rsidR="006B3CFA" w:rsidRPr="00824DF2">
        <w:t xml:space="preserve">. </w:t>
      </w:r>
      <w:r w:rsidR="006B3CFA" w:rsidRPr="00824DF2">
        <w:fldChar w:fldCharType="begin"/>
      </w:r>
      <w:r w:rsidR="006B3CFA" w:rsidRPr="00824DF2">
        <w:instrText xml:space="preserve"> ADDIN EN.CITE &lt;EndNote&gt;&lt;Cite ExcludeAuth="1"&gt;&lt;Author&gt;Cui&lt;/Author&gt;&lt;Year&gt;2003&lt;/Year&gt;&lt;RecNum&gt;146&lt;/RecNum&gt;&lt;DisplayText&gt;(2003)&lt;/DisplayText&gt;&lt;record&gt;&lt;rec-number&gt;146&lt;/rec-number&gt;&lt;foreign-keys&gt;&lt;key app="EN" db-id="f2tzvvvtr5awfzexr0l5pfw0dtpaw9r55wtz"&gt;146&lt;/key&gt;&lt;/foreign-keys&gt;&lt;ref-type name="Journal Article"&gt;17&lt;/ref-type&gt;&lt;contributors&gt;&lt;authors&gt;&lt;author&gt;Cui, Charles Chi&lt;/author&gt;&lt;author&gt;Lewis, Barbara R&lt;/author&gt;&lt;author&gt;Park, Won&lt;/author&gt;&lt;/authors&gt;&lt;/contributors&gt;&lt;titles&gt;&lt;title&gt;Service quality measurement in the banking sector in South Korea&lt;/title&gt;&lt;secondary-title&gt;International Journal of Bank Marketing&lt;/secondary-title&gt;&lt;/titles&gt;&lt;periodical&gt;&lt;full-title&gt;International Journal of Bank Marketing&lt;/full-title&gt;&lt;/periodical&gt;&lt;pages&gt;191-201&lt;/pages&gt;&lt;volume&gt;21&lt;/volume&gt;&lt;number&gt;4&lt;/number&gt;&lt;dates&gt;&lt;year&gt;2003&lt;/year&gt;&lt;/dates&gt;&lt;isbn&gt;0265-2323&lt;/isbn&gt;&lt;urls&gt;&lt;/urls&gt;&lt;/record&gt;&lt;/Cite&gt;&lt;/EndNote&gt;</w:instrText>
      </w:r>
      <w:r w:rsidR="006B3CFA" w:rsidRPr="00824DF2">
        <w:fldChar w:fldCharType="separate"/>
      </w:r>
      <w:r w:rsidR="006B3CFA" w:rsidRPr="00824DF2">
        <w:rPr>
          <w:noProof/>
        </w:rPr>
        <w:t>(</w:t>
      </w:r>
      <w:hyperlink w:anchor="_ENREF_26" w:tooltip="Cui, 2003 #146" w:history="1">
        <w:r w:rsidR="00E77825" w:rsidRPr="00824DF2">
          <w:rPr>
            <w:noProof/>
          </w:rPr>
          <w:t>2003</w:t>
        </w:r>
      </w:hyperlink>
      <w:r w:rsidR="006B3CFA" w:rsidRPr="00824DF2">
        <w:rPr>
          <w:noProof/>
        </w:rPr>
        <w:t>)</w:t>
      </w:r>
      <w:r w:rsidR="006B3CFA" w:rsidRPr="00824DF2">
        <w:fldChar w:fldCharType="end"/>
      </w:r>
      <w:r w:rsidR="006B3CFA" w:rsidRPr="00824DF2">
        <w:t xml:space="preserve"> </w:t>
      </w:r>
      <w:r w:rsidR="00E845D4">
        <w:t xml:space="preserve">developed service quality scale for </w:t>
      </w:r>
      <w:r w:rsidR="006B3CFA" w:rsidRPr="00824DF2">
        <w:t xml:space="preserve">Korean banks and found that the main determinants of service quality are tangibles, reliability, and empathy. They further noted that psychometric properties of the original </w:t>
      </w:r>
      <w:r w:rsidR="007F01F9" w:rsidRPr="00824DF2">
        <w:t xml:space="preserve">SERVQUAL </w:t>
      </w:r>
      <w:r w:rsidR="006B3CFA" w:rsidRPr="00824DF2">
        <w:t xml:space="preserve">instrument could not be confirmed. Angur </w:t>
      </w:r>
      <w:r w:rsidR="006B3CFA" w:rsidRPr="00824DF2">
        <w:rPr>
          <w:i/>
        </w:rPr>
        <w:t xml:space="preserve">et al. </w:t>
      </w:r>
      <w:r w:rsidR="006B3CFA" w:rsidRPr="00824DF2">
        <w:fldChar w:fldCharType="begin"/>
      </w:r>
      <w:r w:rsidR="006B3CFA" w:rsidRPr="00824DF2">
        <w:instrText xml:space="preserve"> ADDIN EN.CITE &lt;EndNote&gt;&lt;Cite ExcludeAuth="1"&gt;&lt;Author&gt;Angur&lt;/Author&gt;&lt;Year&gt;1999&lt;/Year&gt;&lt;RecNum&gt;549&lt;/RecNum&gt;&lt;DisplayText&gt;(1999)&lt;/DisplayText&gt;&lt;record&gt;&lt;rec-number&gt;549&lt;/rec-number&gt;&lt;foreign-keys&gt;&lt;key app="EN" db-id="f2r0w2dwbrzwf4edf24p2daea0dxa0dfsxe9"&gt;549&lt;/key&gt;&lt;/foreign-keys&gt;&lt;ref-type name="Journal Article"&gt;17&lt;/ref-type&gt;&lt;contributors&gt;&lt;authors&gt;&lt;author&gt;Angur, Madhukar G&lt;/author&gt;&lt;author&gt;Nataraajan, Rajan&lt;/author&gt;&lt;author&gt;Jahera Jr, John S&lt;/author&gt;&lt;/authors&gt;&lt;/contributors&gt;&lt;titles&gt;&lt;title&gt;Service quality in the banking industry: an assessment in a developing economy&lt;/title&gt;&lt;secondary-title&gt;International Journal of Bank Marketing&lt;/secondary-title&gt;&lt;/titles&gt;&lt;periodical&gt;&lt;full-title&gt;International Journal of Bank Marketing&lt;/full-title&gt;&lt;/periodical&gt;&lt;pages&gt;116-125&lt;/pages&gt;&lt;volume&gt;17&lt;/volume&gt;&lt;number&gt;3&lt;/number&gt;&lt;dates&gt;&lt;year&gt;1999&lt;/year&gt;&lt;/dates&gt;&lt;isbn&gt;0265-2323&lt;/isbn&gt;&lt;urls&gt;&lt;/urls&gt;&lt;/record&gt;&lt;/Cite&gt;&lt;/EndNote&gt;</w:instrText>
      </w:r>
      <w:r w:rsidR="006B3CFA" w:rsidRPr="00824DF2">
        <w:fldChar w:fldCharType="separate"/>
      </w:r>
      <w:r w:rsidR="006B3CFA" w:rsidRPr="00824DF2">
        <w:rPr>
          <w:noProof/>
        </w:rPr>
        <w:t>(</w:t>
      </w:r>
      <w:hyperlink w:anchor="_ENREF_6" w:tooltip="Angur, 1999 #549" w:history="1">
        <w:r w:rsidR="00E77825" w:rsidRPr="00824DF2">
          <w:rPr>
            <w:noProof/>
          </w:rPr>
          <w:t>1999</w:t>
        </w:r>
      </w:hyperlink>
      <w:r w:rsidR="006B3CFA" w:rsidRPr="00824DF2">
        <w:rPr>
          <w:noProof/>
        </w:rPr>
        <w:t>)</w:t>
      </w:r>
      <w:r w:rsidR="006B3CFA" w:rsidRPr="00824DF2">
        <w:fldChar w:fldCharType="end"/>
      </w:r>
      <w:r w:rsidR="006B3CFA" w:rsidRPr="00824DF2">
        <w:t xml:space="preserve"> </w:t>
      </w:r>
      <w:r w:rsidR="00E51E64">
        <w:t>develop</w:t>
      </w:r>
      <w:r w:rsidR="005276DE">
        <w:t>ed</w:t>
      </w:r>
      <w:r w:rsidR="00E51E64">
        <w:t xml:space="preserve"> </w:t>
      </w:r>
      <w:r w:rsidR="006B3CFA" w:rsidRPr="00824DF2">
        <w:t xml:space="preserve">service quality </w:t>
      </w:r>
      <w:r w:rsidR="00E51E64">
        <w:t xml:space="preserve">scale </w:t>
      </w:r>
      <w:r w:rsidR="006B3CFA" w:rsidRPr="00824DF2">
        <w:t xml:space="preserve">in Indian banks and found that although the instrument </w:t>
      </w:r>
      <w:r w:rsidR="00DB3EE6" w:rsidRPr="00824DF2">
        <w:t xml:space="preserve">was </w:t>
      </w:r>
      <w:r w:rsidR="006B3CFA" w:rsidRPr="00824DF2">
        <w:t xml:space="preserve">uni-dimensional but five-factor conceptualisation of the instrument did not hold in their study. Jabnoun and Al-Tamimi </w:t>
      </w:r>
      <w:r w:rsidR="006B3CFA" w:rsidRPr="00824DF2">
        <w:fldChar w:fldCharType="begin"/>
      </w:r>
      <w:r w:rsidR="006B3CFA" w:rsidRPr="00824DF2">
        <w:instrText xml:space="preserve"> ADDIN EN.CITE &lt;EndNote&gt;&lt;Cite ExcludeAuth="1"&gt;&lt;Author&gt;Jabnoun&lt;/Author&gt;&lt;Year&gt;2003&lt;/Year&gt;&lt;RecNum&gt;144&lt;/RecNum&gt;&lt;DisplayText&gt;(2003)&lt;/DisplayText&gt;&lt;record&gt;&lt;rec-number&gt;144&lt;/rec-number&gt;&lt;foreign-keys&gt;&lt;key app="EN" db-id="f2tzvvvtr5awfzexr0l5pfw0dtpaw9r55wtz"&gt;144&lt;/key&gt;&lt;/foreign-keys&gt;&lt;ref-type name="Journal Article"&gt;17&lt;/ref-type&gt;&lt;contributors&gt;&lt;authors&gt;&lt;author&gt;Jabnoun, Naceur&lt;/author&gt;&lt;author&gt;Al-Tamimi, Hussein A Hassan&lt;/author&gt;&lt;/authors&gt;&lt;/contributors&gt;&lt;titles&gt;&lt;title&gt;Measuring perceived service quality at UAE commercial banks&lt;/title&gt;&lt;secondary-title&gt;International Journal of Quality &amp;amp; Reliability Management&lt;/secondary-title&gt;&lt;/titles&gt;&lt;periodical&gt;&lt;full-title&gt;International Journal of Quality &amp;amp; Reliability Management&lt;/full-title&gt;&lt;/periodical&gt;&lt;pages&gt;458-472&lt;/pages&gt;&lt;volume&gt;20&lt;/volume&gt;&lt;number&gt;4&lt;/number&gt;&lt;dates&gt;&lt;year&gt;2003&lt;/year&gt;&lt;/dates&gt;&lt;isbn&gt;0265-671X&lt;/isbn&gt;&lt;urls&gt;&lt;/urls&gt;&lt;/record&gt;&lt;/Cite&gt;&lt;/EndNote&gt;</w:instrText>
      </w:r>
      <w:r w:rsidR="006B3CFA" w:rsidRPr="00824DF2">
        <w:fldChar w:fldCharType="separate"/>
      </w:r>
      <w:r w:rsidR="006B3CFA" w:rsidRPr="00824DF2">
        <w:rPr>
          <w:noProof/>
        </w:rPr>
        <w:t>(</w:t>
      </w:r>
      <w:hyperlink w:anchor="_ENREF_46" w:tooltip="Jabnoun, 2003 #144" w:history="1">
        <w:r w:rsidR="00E77825" w:rsidRPr="00824DF2">
          <w:rPr>
            <w:noProof/>
          </w:rPr>
          <w:t>2003</w:t>
        </w:r>
      </w:hyperlink>
      <w:r w:rsidR="006B3CFA" w:rsidRPr="00824DF2">
        <w:rPr>
          <w:noProof/>
        </w:rPr>
        <w:t>)</w:t>
      </w:r>
      <w:r w:rsidR="006B3CFA" w:rsidRPr="00824DF2">
        <w:fldChar w:fldCharType="end"/>
      </w:r>
      <w:r w:rsidR="006B3CFA" w:rsidRPr="00824DF2">
        <w:t xml:space="preserve"> </w:t>
      </w:r>
      <w:r w:rsidR="00E51E64">
        <w:t xml:space="preserve">developed </w:t>
      </w:r>
      <w:r w:rsidR="006B3CFA" w:rsidRPr="00824DF2">
        <w:t xml:space="preserve">service quality </w:t>
      </w:r>
      <w:r w:rsidR="00E51E64">
        <w:t xml:space="preserve">scale for </w:t>
      </w:r>
      <w:r w:rsidR="006B3CFA" w:rsidRPr="00824DF2">
        <w:t xml:space="preserve">UAE banks. Factor analysis in </w:t>
      </w:r>
      <w:r w:rsidR="00231020" w:rsidRPr="00824DF2">
        <w:t>th</w:t>
      </w:r>
      <w:r w:rsidR="00231020">
        <w:t xml:space="preserve">eir </w:t>
      </w:r>
      <w:r w:rsidR="006B3CFA" w:rsidRPr="00824DF2">
        <w:t xml:space="preserve">study </w:t>
      </w:r>
      <w:r w:rsidR="009D3520">
        <w:t xml:space="preserve">found </w:t>
      </w:r>
      <w:r w:rsidR="006B3CFA" w:rsidRPr="00824DF2">
        <w:t xml:space="preserve">three factors as the </w:t>
      </w:r>
      <w:r w:rsidR="00824DF2" w:rsidRPr="00824DF2">
        <w:t xml:space="preserve">main </w:t>
      </w:r>
      <w:r w:rsidR="006B3CFA" w:rsidRPr="00824DF2">
        <w:t xml:space="preserve">determinants of service quality, namely human skills, tangibles, and empathy. The human skills dimension consisted of items originally included in the reliability and assurance dimensions. </w:t>
      </w:r>
      <w:r w:rsidR="006B3CFA" w:rsidRPr="005123CE">
        <w:t xml:space="preserve">Arasli </w:t>
      </w:r>
      <w:r w:rsidR="006B3CFA" w:rsidRPr="005123CE">
        <w:rPr>
          <w:i/>
        </w:rPr>
        <w:t xml:space="preserve">et al. </w:t>
      </w:r>
      <w:r w:rsidR="006B3CFA" w:rsidRPr="005123CE">
        <w:fldChar w:fldCharType="begin"/>
      </w:r>
      <w:r w:rsidR="006B3CFA" w:rsidRPr="005123CE">
        <w:instrText xml:space="preserve"> ADDIN EN.CITE &lt;EndNote&gt;&lt;Cite ExcludeAuth="1"&gt;&lt;Author&gt;Arasli&lt;/Author&gt;&lt;Year&gt;2005&lt;/Year&gt;&lt;RecNum&gt;548&lt;/RecNum&gt;&lt;DisplayText&gt;(2005)&lt;/DisplayText&gt;&lt;record&gt;&lt;rec-number&gt;548&lt;/rec-number&gt;&lt;foreign-keys&gt;&lt;key app="EN" db-id="f2r0w2dwbrzwf4edf24p2daea0dxa0dfsxe9"&gt;548&lt;/key&gt;&lt;/foreign-keys&gt;&lt;ref-type name="Journal Article"&gt;17&lt;/ref-type&gt;&lt;contributors&gt;&lt;authors&gt;&lt;author&gt;Arasli, Huseyin&lt;/author&gt;&lt;author&gt;Katircioglu, Salih Turan&lt;/author&gt;&lt;author&gt;Mehtap-Smadi, Salime&lt;/author&gt;&lt;/authors&gt;&lt;/contributors&gt;&lt;titles&gt;&lt;title&gt;A comparison of service quality in the banking industry: Some evidence from Turkish-and Greek-speaking areas in Cyprus&lt;/title&gt;&lt;secondary-title&gt;International Journal of Bank Marketing&lt;/secondary-title&gt;&lt;/titles&gt;&lt;periodical&gt;&lt;full-title&gt;International Journal of Bank Marketing&lt;/full-title&gt;&lt;/periodical&gt;&lt;pages&gt;508-526&lt;/pages&gt;&lt;volume&gt;23&lt;/volume&gt;&lt;number&gt;7&lt;/number&gt;&lt;dates&gt;&lt;year&gt;2005&lt;/year&gt;&lt;/dates&gt;&lt;isbn&gt;0265-2323&lt;/isbn&gt;&lt;urls&gt;&lt;/urls&gt;&lt;/record&gt;&lt;/Cite&gt;&lt;/EndNote&gt;</w:instrText>
      </w:r>
      <w:r w:rsidR="006B3CFA" w:rsidRPr="005123CE">
        <w:fldChar w:fldCharType="separate"/>
      </w:r>
      <w:r w:rsidR="006B3CFA" w:rsidRPr="005123CE">
        <w:rPr>
          <w:noProof/>
        </w:rPr>
        <w:t>(</w:t>
      </w:r>
      <w:hyperlink w:anchor="_ENREF_7" w:tooltip="Arasli, 2005 #548" w:history="1">
        <w:r w:rsidR="00E77825" w:rsidRPr="005123CE">
          <w:rPr>
            <w:noProof/>
          </w:rPr>
          <w:t>2005</w:t>
        </w:r>
      </w:hyperlink>
      <w:r w:rsidR="006B3CFA" w:rsidRPr="005123CE">
        <w:rPr>
          <w:noProof/>
        </w:rPr>
        <w:t>)</w:t>
      </w:r>
      <w:r w:rsidR="006B3CFA" w:rsidRPr="005123CE">
        <w:fldChar w:fldCharType="end"/>
      </w:r>
      <w:r w:rsidR="006B3CFA" w:rsidRPr="005123CE">
        <w:t xml:space="preserve"> </w:t>
      </w:r>
      <w:r w:rsidR="005276DE">
        <w:t xml:space="preserve">developed </w:t>
      </w:r>
      <w:r w:rsidR="006B3CFA" w:rsidRPr="005123CE">
        <w:t xml:space="preserve">service quality in the banks in </w:t>
      </w:r>
      <w:r w:rsidR="00541961" w:rsidRPr="005123CE">
        <w:t xml:space="preserve">Turkish and Greek speaking areas of </w:t>
      </w:r>
      <w:r w:rsidR="006B3CFA" w:rsidRPr="005123CE">
        <w:t xml:space="preserve">Cyprus. In their study the responsiveness dimension </w:t>
      </w:r>
      <w:r w:rsidR="005276DE">
        <w:t xml:space="preserve">of SERVQUAL </w:t>
      </w:r>
      <w:r w:rsidR="006B3CFA" w:rsidRPr="005123CE">
        <w:t xml:space="preserve">failed to load and </w:t>
      </w:r>
      <w:r w:rsidR="005276DE">
        <w:t xml:space="preserve">service quality </w:t>
      </w:r>
      <w:r w:rsidR="006B3CFA" w:rsidRPr="005123CE">
        <w:t xml:space="preserve">emerged as a four dimension </w:t>
      </w:r>
      <w:r w:rsidR="002149B5">
        <w:t>construct</w:t>
      </w:r>
      <w:r w:rsidR="006B3CFA" w:rsidRPr="005123CE">
        <w:t xml:space="preserve">. </w:t>
      </w:r>
      <w:r w:rsidR="00E85C43" w:rsidRPr="005123CE">
        <w:t xml:space="preserve">Karatepe </w:t>
      </w:r>
      <w:r w:rsidR="00E85C43" w:rsidRPr="005123CE">
        <w:rPr>
          <w:i/>
        </w:rPr>
        <w:t>et al.</w:t>
      </w:r>
      <w:r w:rsidR="00E85C43" w:rsidRPr="005123CE">
        <w:t xml:space="preserve"> </w:t>
      </w:r>
      <w:r w:rsidR="00E85C43" w:rsidRPr="005123CE">
        <w:fldChar w:fldCharType="begin"/>
      </w:r>
      <w:r w:rsidR="00E85C43" w:rsidRPr="005123CE">
        <w:instrText xml:space="preserve"> ADDIN EN.CITE &lt;EndNote&gt;&lt;Cite ExcludeAuth="1"&gt;&lt;Author&gt;Karatepe&lt;/Author&gt;&lt;Year&gt;2005&lt;/Year&gt;&lt;RecNum&gt;150&lt;/RecNum&gt;&lt;DisplayText&gt;(2005)&lt;/DisplayText&gt;&lt;record&gt;&lt;rec-number&gt;150&lt;/rec-number&gt;&lt;foreign-keys&gt;&lt;key app="EN" db-id="f2tzvvvtr5awfzexr0l5pfw0dtpaw9r55wtz"&gt;150&lt;/key&gt;&lt;/foreign-keys&gt;&lt;ref-type name="Journal Article"&gt;17&lt;/ref-type&gt;&lt;contributors&gt;&lt;authors&gt;&lt;author&gt;Karatepe, Osman M&lt;/author&gt;&lt;author&gt;Yavas, Ugur&lt;/author&gt;&lt;author&gt;Babakus, Emin&lt;/author&gt;&lt;/authors&gt;&lt;/contributors&gt;&lt;titles&gt;&lt;title&gt;Measuring service quality of banks: scale development and validation&lt;/title&gt;&lt;secondary-title&gt;Journal of Retailing and Consumer Services&lt;/secondary-title&gt;&lt;/titles&gt;&lt;periodical&gt;&lt;full-title&gt;Journal of Retailing and Consumer Services&lt;/full-title&gt;&lt;/periodical&gt;&lt;pages&gt;373-383&lt;/pages&gt;&lt;volume&gt;12&lt;/volume&gt;&lt;number&gt;5&lt;/number&gt;&lt;dates&gt;&lt;year&gt;2005&lt;/year&gt;&lt;/dates&gt;&lt;isbn&gt;0969-6989&lt;/isbn&gt;&lt;urls&gt;&lt;/urls&gt;&lt;/record&gt;&lt;/Cite&gt;&lt;/EndNote&gt;</w:instrText>
      </w:r>
      <w:r w:rsidR="00E85C43" w:rsidRPr="005123CE">
        <w:fldChar w:fldCharType="separate"/>
      </w:r>
      <w:r w:rsidR="00E85C43" w:rsidRPr="005123CE">
        <w:rPr>
          <w:noProof/>
        </w:rPr>
        <w:t>(</w:t>
      </w:r>
      <w:hyperlink w:anchor="_ENREF_50" w:tooltip="Karatepe, 2005 #150" w:history="1">
        <w:r w:rsidR="00E77825" w:rsidRPr="005123CE">
          <w:rPr>
            <w:noProof/>
          </w:rPr>
          <w:t>2005</w:t>
        </w:r>
      </w:hyperlink>
      <w:r w:rsidR="00E85C43" w:rsidRPr="005123CE">
        <w:rPr>
          <w:noProof/>
        </w:rPr>
        <w:t>)</w:t>
      </w:r>
      <w:r w:rsidR="00E85C43" w:rsidRPr="005123CE">
        <w:fldChar w:fldCharType="end"/>
      </w:r>
      <w:r w:rsidR="00E25D0B" w:rsidRPr="005123CE">
        <w:t xml:space="preserve"> developed a scale for measuring service quality in </w:t>
      </w:r>
      <w:r w:rsidR="006109BB" w:rsidRPr="005123CE">
        <w:t xml:space="preserve">Northern Cyprus. They found that service quality could be conceptualized and measured </w:t>
      </w:r>
      <w:r w:rsidR="006109BB" w:rsidRPr="00824DF2">
        <w:t>as a four-dimensional construct consisting of service environment, interaction quality, empathy, and reliability.</w:t>
      </w:r>
      <w:r w:rsidR="007151BA" w:rsidRPr="00824DF2">
        <w:rPr>
          <w:szCs w:val="24"/>
        </w:rPr>
        <w:t xml:space="preserve"> </w:t>
      </w:r>
      <w:r w:rsidR="00981B7F" w:rsidRPr="00824DF2">
        <w:rPr>
          <w:szCs w:val="24"/>
        </w:rPr>
        <w:t xml:space="preserve">The two streams of literature on service quality in banks are summarised in Table 2. </w:t>
      </w:r>
    </w:p>
    <w:tbl>
      <w:tblPr>
        <w:tblW w:w="0" w:type="auto"/>
        <w:tblBorders>
          <w:top w:val="single" w:sz="8" w:space="0" w:color="000000"/>
          <w:bottom w:val="single" w:sz="8" w:space="0" w:color="000000"/>
        </w:tblBorders>
        <w:tblLook w:val="06A0" w:firstRow="1" w:lastRow="0" w:firstColumn="1" w:lastColumn="0" w:noHBand="1" w:noVBand="1"/>
      </w:tblPr>
      <w:tblGrid>
        <w:gridCol w:w="3634"/>
        <w:gridCol w:w="5370"/>
      </w:tblGrid>
      <w:tr w:rsidR="00E44E1F" w:rsidRPr="004117F9" w14:paraId="4CA31B56" w14:textId="77777777" w:rsidTr="004117F9">
        <w:tc>
          <w:tcPr>
            <w:tcW w:w="3634" w:type="dxa"/>
            <w:tcBorders>
              <w:top w:val="single" w:sz="8" w:space="0" w:color="000000"/>
              <w:bottom w:val="single" w:sz="4" w:space="0" w:color="auto"/>
            </w:tcBorders>
            <w:shd w:val="clear" w:color="auto" w:fill="auto"/>
          </w:tcPr>
          <w:p w14:paraId="73AABD19" w14:textId="77777777" w:rsidR="00E46D5F" w:rsidRPr="004117F9" w:rsidRDefault="00E46D5F" w:rsidP="004117F9">
            <w:pPr>
              <w:spacing w:after="0"/>
              <w:jc w:val="center"/>
              <w:rPr>
                <w:b/>
                <w:bCs/>
                <w:color w:val="000000"/>
                <w:sz w:val="20"/>
                <w:szCs w:val="20"/>
              </w:rPr>
            </w:pPr>
            <w:r w:rsidRPr="004117F9">
              <w:rPr>
                <w:b/>
                <w:bCs/>
                <w:color w:val="000000"/>
                <w:sz w:val="20"/>
                <w:szCs w:val="20"/>
              </w:rPr>
              <w:t>Topic of study</w:t>
            </w:r>
            <w:r w:rsidR="00AF4E48" w:rsidRPr="004117F9">
              <w:rPr>
                <w:b/>
                <w:bCs/>
                <w:color w:val="000000"/>
                <w:sz w:val="20"/>
                <w:szCs w:val="20"/>
              </w:rPr>
              <w:t xml:space="preserve"> </w:t>
            </w:r>
          </w:p>
        </w:tc>
        <w:tc>
          <w:tcPr>
            <w:tcW w:w="5370" w:type="dxa"/>
            <w:tcBorders>
              <w:top w:val="single" w:sz="8" w:space="0" w:color="000000"/>
              <w:bottom w:val="single" w:sz="4" w:space="0" w:color="auto"/>
            </w:tcBorders>
            <w:shd w:val="clear" w:color="auto" w:fill="auto"/>
          </w:tcPr>
          <w:p w14:paraId="78255E64" w14:textId="77777777" w:rsidR="00E46D5F" w:rsidRPr="004117F9" w:rsidRDefault="00E46D5F" w:rsidP="004117F9">
            <w:pPr>
              <w:spacing w:after="0"/>
              <w:jc w:val="center"/>
              <w:rPr>
                <w:b/>
                <w:bCs/>
                <w:color w:val="000000"/>
                <w:sz w:val="20"/>
                <w:szCs w:val="20"/>
              </w:rPr>
            </w:pPr>
            <w:r w:rsidRPr="004117F9">
              <w:rPr>
                <w:b/>
                <w:bCs/>
                <w:color w:val="000000"/>
                <w:sz w:val="20"/>
                <w:szCs w:val="20"/>
              </w:rPr>
              <w:t>Findings</w:t>
            </w:r>
          </w:p>
        </w:tc>
      </w:tr>
      <w:tr w:rsidR="008D1F2A" w:rsidRPr="004117F9" w14:paraId="037C3C07" w14:textId="77777777" w:rsidTr="004117F9">
        <w:tc>
          <w:tcPr>
            <w:tcW w:w="9004" w:type="dxa"/>
            <w:gridSpan w:val="2"/>
            <w:tcBorders>
              <w:top w:val="single" w:sz="4" w:space="0" w:color="auto"/>
              <w:bottom w:val="single" w:sz="4" w:space="0" w:color="auto"/>
            </w:tcBorders>
            <w:shd w:val="clear" w:color="auto" w:fill="auto"/>
          </w:tcPr>
          <w:p w14:paraId="285C9992" w14:textId="77777777" w:rsidR="00E46D5F" w:rsidRPr="004117F9" w:rsidRDefault="00E46D5F" w:rsidP="004117F9">
            <w:pPr>
              <w:spacing w:after="0"/>
              <w:jc w:val="center"/>
              <w:rPr>
                <w:b/>
                <w:bCs/>
                <w:color w:val="000000"/>
                <w:sz w:val="20"/>
                <w:szCs w:val="20"/>
              </w:rPr>
            </w:pPr>
            <w:r w:rsidRPr="004117F9">
              <w:rPr>
                <w:b/>
                <w:bCs/>
                <w:color w:val="000000"/>
                <w:sz w:val="20"/>
                <w:szCs w:val="20"/>
              </w:rPr>
              <w:t>First stream (theoretical aspects of service quality in banks)</w:t>
            </w:r>
          </w:p>
        </w:tc>
      </w:tr>
      <w:tr w:rsidR="008D1F2A" w:rsidRPr="004117F9" w14:paraId="7E768D42" w14:textId="77777777" w:rsidTr="004117F9">
        <w:tc>
          <w:tcPr>
            <w:tcW w:w="3634" w:type="dxa"/>
            <w:tcBorders>
              <w:top w:val="single" w:sz="4" w:space="0" w:color="auto"/>
            </w:tcBorders>
            <w:shd w:val="clear" w:color="auto" w:fill="auto"/>
          </w:tcPr>
          <w:p w14:paraId="50177EAE" w14:textId="77777777" w:rsidR="00E46D5F" w:rsidRPr="004117F9" w:rsidRDefault="00E46D5F" w:rsidP="00E77825">
            <w:pPr>
              <w:spacing w:after="0"/>
              <w:jc w:val="both"/>
              <w:rPr>
                <w:bCs/>
                <w:color w:val="000000"/>
                <w:sz w:val="20"/>
                <w:szCs w:val="20"/>
              </w:rPr>
            </w:pPr>
            <w:r w:rsidRPr="004117F9">
              <w:rPr>
                <w:bCs/>
                <w:color w:val="000000"/>
                <w:sz w:val="20"/>
                <w:szCs w:val="20"/>
              </w:rPr>
              <w:t xml:space="preserve">Role of technology </w:t>
            </w:r>
            <w:r w:rsidR="00275110" w:rsidRPr="004117F9">
              <w:rPr>
                <w:bCs/>
                <w:color w:val="000000"/>
                <w:sz w:val="20"/>
                <w:szCs w:val="20"/>
              </w:rPr>
              <w:t xml:space="preserve">in </w:t>
            </w:r>
            <w:r w:rsidRPr="004117F9">
              <w:rPr>
                <w:bCs/>
                <w:color w:val="000000"/>
                <w:sz w:val="20"/>
                <w:szCs w:val="20"/>
              </w:rPr>
              <w:t xml:space="preserve">service quality delivery </w:t>
            </w:r>
            <w:r w:rsidRPr="004117F9">
              <w:rPr>
                <w:bCs/>
                <w:color w:val="000000"/>
                <w:sz w:val="20"/>
                <w:szCs w:val="20"/>
              </w:rPr>
              <w:fldChar w:fldCharType="begin"/>
            </w:r>
            <w:r w:rsidRPr="004117F9">
              <w:rPr>
                <w:bCs/>
                <w:color w:val="000000"/>
                <w:sz w:val="20"/>
                <w:szCs w:val="20"/>
              </w:rPr>
              <w:instrText xml:space="preserve"> ADDIN EN.CITE &lt;EndNote&gt;&lt;Cite&gt;&lt;Author&gt;Joseph&lt;/Author&gt;&lt;Year&gt;1999&lt;/Year&gt;&lt;RecNum&gt;160&lt;/RecNum&gt;&lt;DisplayText&gt;(Joseph&lt;style face="italic"&gt; et al.&lt;/style&gt;, 1999)&lt;/DisplayText&gt;&lt;record&gt;&lt;rec-number&gt;160&lt;/rec-number&gt;&lt;foreign-keys&gt;&lt;key app="EN" db-id="f2tzvvvtr5awfzexr0l5pfw0dtpaw9r55wtz"&gt;160&lt;/key&gt;&lt;/foreign-keys&gt;&lt;ref-type name="Journal Article"&gt;17&lt;/ref-type&gt;&lt;contributors&gt;&lt;authors&gt;&lt;author&gt;Joseph, Mathew&lt;/author&gt;&lt;author&gt;McClure, Cindy&lt;/author&gt;&lt;author&gt;Joseph, Beatriz&lt;/author&gt;&lt;/authors&gt;&lt;/contributors&gt;&lt;titles&gt;&lt;title&gt;Service quality in the banking sector: the impact of technology on service delivery&lt;/title&gt;&lt;secondary-title&gt;International Journal of Bank Marketing&lt;/secondary-title&gt;&lt;/titles&gt;&lt;periodical&gt;&lt;full-title&gt;International Journal of Bank Marketing&lt;/full-title&gt;&lt;/periodical&gt;&lt;pages&gt;182-193&lt;/pages&gt;&lt;volume&gt;17&lt;/volume&gt;&lt;number&gt;4&lt;/number&gt;&lt;dates&gt;&lt;year&gt;1999&lt;/year&gt;&lt;/dates&gt;&lt;isbn&gt;0265-2323&lt;/isbn&gt;&lt;urls&gt;&lt;/urls&gt;&lt;/record&gt;&lt;/Cite&gt;&lt;/EndNote&gt;</w:instrText>
            </w:r>
            <w:r w:rsidRPr="004117F9">
              <w:rPr>
                <w:bCs/>
                <w:color w:val="000000"/>
                <w:sz w:val="20"/>
                <w:szCs w:val="20"/>
              </w:rPr>
              <w:fldChar w:fldCharType="separate"/>
            </w:r>
            <w:r w:rsidRPr="004117F9">
              <w:rPr>
                <w:bCs/>
                <w:noProof/>
                <w:color w:val="000000"/>
                <w:sz w:val="20"/>
                <w:szCs w:val="20"/>
              </w:rPr>
              <w:t>(</w:t>
            </w:r>
            <w:hyperlink w:anchor="_ENREF_48" w:tooltip="Joseph, 1999 #160" w:history="1">
              <w:r w:rsidR="00E77825" w:rsidRPr="004117F9">
                <w:rPr>
                  <w:bCs/>
                  <w:noProof/>
                  <w:color w:val="000000"/>
                  <w:sz w:val="20"/>
                  <w:szCs w:val="20"/>
                </w:rPr>
                <w:t>Joseph</w:t>
              </w:r>
              <w:r w:rsidR="00E77825" w:rsidRPr="004117F9">
                <w:rPr>
                  <w:bCs/>
                  <w:i/>
                  <w:noProof/>
                  <w:color w:val="000000"/>
                  <w:sz w:val="20"/>
                  <w:szCs w:val="20"/>
                </w:rPr>
                <w:t xml:space="preserve"> et al.</w:t>
              </w:r>
              <w:r w:rsidR="00E77825" w:rsidRPr="004117F9">
                <w:rPr>
                  <w:bCs/>
                  <w:noProof/>
                  <w:color w:val="000000"/>
                  <w:sz w:val="20"/>
                  <w:szCs w:val="20"/>
                </w:rPr>
                <w:t>, 1999</w:t>
              </w:r>
            </w:hyperlink>
            <w:r w:rsidRPr="004117F9">
              <w:rPr>
                <w:bCs/>
                <w:noProof/>
                <w:color w:val="000000"/>
                <w:sz w:val="20"/>
                <w:szCs w:val="20"/>
              </w:rPr>
              <w:t>)</w:t>
            </w:r>
            <w:r w:rsidRPr="004117F9">
              <w:rPr>
                <w:bCs/>
                <w:color w:val="000000"/>
                <w:sz w:val="20"/>
                <w:szCs w:val="20"/>
              </w:rPr>
              <w:fldChar w:fldCharType="end"/>
            </w:r>
          </w:p>
        </w:tc>
        <w:tc>
          <w:tcPr>
            <w:tcW w:w="5370" w:type="dxa"/>
            <w:tcBorders>
              <w:top w:val="single" w:sz="4" w:space="0" w:color="auto"/>
            </w:tcBorders>
            <w:shd w:val="clear" w:color="auto" w:fill="auto"/>
          </w:tcPr>
          <w:p w14:paraId="3063C482" w14:textId="77777777" w:rsidR="00E46D5F" w:rsidRPr="004117F9" w:rsidRDefault="00296C20" w:rsidP="00F07B9F">
            <w:pPr>
              <w:spacing w:after="0"/>
              <w:jc w:val="both"/>
              <w:rPr>
                <w:color w:val="000000"/>
                <w:sz w:val="20"/>
                <w:szCs w:val="20"/>
              </w:rPr>
            </w:pPr>
            <w:r w:rsidRPr="004117F9">
              <w:rPr>
                <w:color w:val="000000"/>
                <w:sz w:val="20"/>
                <w:szCs w:val="20"/>
              </w:rPr>
              <w:t>Consumers face perceptual problems with some aspects of electronic banking</w:t>
            </w:r>
            <w:r w:rsidR="00D724EA" w:rsidRPr="004117F9">
              <w:rPr>
                <w:color w:val="000000"/>
                <w:sz w:val="20"/>
                <w:szCs w:val="20"/>
              </w:rPr>
              <w:t xml:space="preserve">. The research suggested </w:t>
            </w:r>
            <w:r w:rsidR="00231020" w:rsidRPr="004117F9">
              <w:rPr>
                <w:color w:val="000000"/>
                <w:sz w:val="20"/>
                <w:szCs w:val="20"/>
              </w:rPr>
              <w:t xml:space="preserve">the </w:t>
            </w:r>
            <w:r w:rsidR="00D724EA" w:rsidRPr="004117F9">
              <w:rPr>
                <w:color w:val="000000"/>
                <w:sz w:val="20"/>
                <w:szCs w:val="20"/>
              </w:rPr>
              <w:t>need for improvement in several areas of electronic banking.</w:t>
            </w:r>
          </w:p>
        </w:tc>
      </w:tr>
      <w:tr w:rsidR="008D1F2A" w:rsidRPr="004117F9" w14:paraId="674D7C07" w14:textId="77777777" w:rsidTr="004117F9">
        <w:tc>
          <w:tcPr>
            <w:tcW w:w="3634" w:type="dxa"/>
            <w:shd w:val="clear" w:color="auto" w:fill="auto"/>
          </w:tcPr>
          <w:p w14:paraId="25161B9B" w14:textId="77777777" w:rsidR="00E46D5F" w:rsidRPr="004117F9" w:rsidRDefault="00E46D5F" w:rsidP="00E77825">
            <w:pPr>
              <w:spacing w:before="240" w:after="0"/>
              <w:jc w:val="both"/>
              <w:rPr>
                <w:bCs/>
                <w:color w:val="000000"/>
                <w:sz w:val="20"/>
                <w:szCs w:val="20"/>
              </w:rPr>
            </w:pPr>
            <w:r w:rsidRPr="004117F9">
              <w:rPr>
                <w:bCs/>
                <w:color w:val="000000"/>
                <w:sz w:val="20"/>
                <w:szCs w:val="20"/>
              </w:rPr>
              <w:t xml:space="preserve">Impact of service quality and service characteristics on customer retention in banks </w:t>
            </w:r>
            <w:r w:rsidRPr="004117F9">
              <w:rPr>
                <w:bCs/>
                <w:color w:val="000000"/>
                <w:sz w:val="20"/>
                <w:szCs w:val="20"/>
              </w:rPr>
              <w:fldChar w:fldCharType="begin"/>
            </w:r>
            <w:r w:rsidRPr="004117F9">
              <w:rPr>
                <w:bCs/>
                <w:color w:val="000000"/>
                <w:sz w:val="20"/>
                <w:szCs w:val="20"/>
              </w:rPr>
              <w:instrText xml:space="preserve"> ADDIN EN.CITE &lt;EndNote&gt;&lt;Cite&gt;&lt;Author&gt;Ennew&lt;/Author&gt;&lt;Year&gt;1996&lt;/Year&gt;&lt;RecNum&gt;161&lt;/RecNum&gt;&lt;DisplayText&gt;(Ennew and Binks, 1996)&lt;/DisplayText&gt;&lt;record&gt;&lt;rec-number&gt;161&lt;/rec-number&gt;&lt;foreign-keys&gt;&lt;key app="EN" db-id="f2tzvvvtr5awfzexr0l5pfw0dtpaw9r55wtz"&gt;161&lt;/key&gt;&lt;/foreign-keys&gt;&lt;ref-type name="Journal Article"&gt;17&lt;/ref-type&gt;&lt;contributors&gt;&lt;authors&gt;&lt;author&gt;Ennew, Christine T&lt;/author&gt;&lt;author&gt;Binks, Martin R&lt;/author&gt;&lt;/authors&gt;&lt;/contributors&gt;&lt;titles&gt;&lt;title&gt;The Impact of Service Quality and Service Characteristics on Customer Retention: Small Businesses and their Banks in the UK1&lt;/title&gt;&lt;secondary-title&gt;British Journal of Management&lt;/secondary-title&gt;&lt;/titles&gt;&lt;periodical&gt;&lt;full-title&gt;British Journal of Management&lt;/full-title&gt;&lt;/periodical&gt;&lt;pages&gt;219-230&lt;/pages&gt;&lt;volume&gt;7&lt;/volume&gt;&lt;number&gt;3&lt;/number&gt;&lt;dates&gt;&lt;year&gt;1996&lt;/year&gt;&lt;/dates&gt;&lt;isbn&gt;1467-8551&lt;/isbn&gt;&lt;urls&gt;&lt;/urls&gt;&lt;/record&gt;&lt;/Cite&gt;&lt;/EndNote&gt;</w:instrText>
            </w:r>
            <w:r w:rsidRPr="004117F9">
              <w:rPr>
                <w:bCs/>
                <w:color w:val="000000"/>
                <w:sz w:val="20"/>
                <w:szCs w:val="20"/>
              </w:rPr>
              <w:fldChar w:fldCharType="separate"/>
            </w:r>
            <w:r w:rsidRPr="004117F9">
              <w:rPr>
                <w:bCs/>
                <w:noProof/>
                <w:color w:val="000000"/>
                <w:sz w:val="20"/>
                <w:szCs w:val="20"/>
              </w:rPr>
              <w:t>(</w:t>
            </w:r>
            <w:hyperlink w:anchor="_ENREF_32" w:tooltip="Ennew, 1996 #161" w:history="1">
              <w:r w:rsidR="00E77825" w:rsidRPr="004117F9">
                <w:rPr>
                  <w:bCs/>
                  <w:noProof/>
                  <w:color w:val="000000"/>
                  <w:sz w:val="20"/>
                  <w:szCs w:val="20"/>
                </w:rPr>
                <w:t>Ennew and Binks, 1996</w:t>
              </w:r>
            </w:hyperlink>
            <w:r w:rsidRPr="004117F9">
              <w:rPr>
                <w:bCs/>
                <w:noProof/>
                <w:color w:val="000000"/>
                <w:sz w:val="20"/>
                <w:szCs w:val="20"/>
              </w:rPr>
              <w:t>)</w:t>
            </w:r>
            <w:r w:rsidRPr="004117F9">
              <w:rPr>
                <w:bCs/>
                <w:color w:val="000000"/>
                <w:sz w:val="20"/>
                <w:szCs w:val="20"/>
              </w:rPr>
              <w:fldChar w:fldCharType="end"/>
            </w:r>
          </w:p>
        </w:tc>
        <w:tc>
          <w:tcPr>
            <w:tcW w:w="5370" w:type="dxa"/>
            <w:shd w:val="clear" w:color="auto" w:fill="auto"/>
          </w:tcPr>
          <w:p w14:paraId="5C2DE23F" w14:textId="77777777" w:rsidR="00E46D5F" w:rsidRPr="004117F9" w:rsidRDefault="00296C20" w:rsidP="004117F9">
            <w:pPr>
              <w:spacing w:before="240" w:after="0"/>
              <w:jc w:val="both"/>
              <w:rPr>
                <w:color w:val="000000"/>
                <w:sz w:val="20"/>
                <w:szCs w:val="20"/>
              </w:rPr>
            </w:pPr>
            <w:r w:rsidRPr="004117F9">
              <w:rPr>
                <w:color w:val="000000"/>
                <w:sz w:val="20"/>
                <w:szCs w:val="20"/>
              </w:rPr>
              <w:t xml:space="preserve">Focusing on functional and technical quality can </w:t>
            </w:r>
            <w:r w:rsidR="00D21ACC" w:rsidRPr="004117F9">
              <w:rPr>
                <w:color w:val="000000"/>
                <w:sz w:val="20"/>
                <w:szCs w:val="20"/>
              </w:rPr>
              <w:t xml:space="preserve">significantly </w:t>
            </w:r>
            <w:r w:rsidRPr="004117F9">
              <w:rPr>
                <w:color w:val="000000"/>
                <w:sz w:val="20"/>
                <w:szCs w:val="20"/>
              </w:rPr>
              <w:t>enhance customer loyalty and customer retention</w:t>
            </w:r>
            <w:r w:rsidR="00AE7950" w:rsidRPr="004117F9">
              <w:rPr>
                <w:color w:val="000000"/>
                <w:sz w:val="20"/>
                <w:szCs w:val="20"/>
              </w:rPr>
              <w:t xml:space="preserve"> in banks</w:t>
            </w:r>
            <w:r w:rsidR="00D21ACC" w:rsidRPr="004117F9">
              <w:rPr>
                <w:color w:val="000000"/>
                <w:sz w:val="20"/>
                <w:szCs w:val="20"/>
              </w:rPr>
              <w:t>.</w:t>
            </w:r>
          </w:p>
        </w:tc>
      </w:tr>
      <w:tr w:rsidR="008D1F2A" w:rsidRPr="004117F9" w14:paraId="1064F24C" w14:textId="77777777" w:rsidTr="004117F9">
        <w:tc>
          <w:tcPr>
            <w:tcW w:w="3634" w:type="dxa"/>
            <w:shd w:val="clear" w:color="auto" w:fill="auto"/>
          </w:tcPr>
          <w:p w14:paraId="229BFD06" w14:textId="77777777" w:rsidR="00E46D5F" w:rsidRPr="004117F9" w:rsidRDefault="00E46D5F" w:rsidP="00E77825">
            <w:pPr>
              <w:spacing w:before="240" w:after="0"/>
              <w:jc w:val="both"/>
              <w:rPr>
                <w:bCs/>
                <w:color w:val="000000"/>
                <w:sz w:val="20"/>
                <w:szCs w:val="20"/>
              </w:rPr>
            </w:pPr>
            <w:r w:rsidRPr="004117F9">
              <w:rPr>
                <w:bCs/>
                <w:color w:val="000000"/>
                <w:sz w:val="20"/>
                <w:szCs w:val="20"/>
              </w:rPr>
              <w:t xml:space="preserve">Investigating the role of customer satisfaction in automated service quality and financial performance </w:t>
            </w:r>
            <w:r w:rsidRPr="004117F9">
              <w:rPr>
                <w:bCs/>
                <w:color w:val="000000"/>
                <w:sz w:val="20"/>
                <w:szCs w:val="20"/>
              </w:rPr>
              <w:fldChar w:fldCharType="begin"/>
            </w:r>
            <w:r w:rsidRPr="004117F9">
              <w:rPr>
                <w:bCs/>
                <w:color w:val="000000"/>
                <w:sz w:val="20"/>
                <w:szCs w:val="20"/>
              </w:rPr>
              <w:instrText xml:space="preserve"> ADDIN EN.CITE &lt;EndNote&gt;&lt;Cite&gt;&lt;Author&gt;Al-Hawari&lt;/Author&gt;&lt;Year&gt;2009&lt;/Year&gt;&lt;RecNum&gt;51&lt;/RecNum&gt;&lt;DisplayText&gt;(Al-Hawari&lt;style face="italic"&gt; et al.&lt;/style&gt;, 2009)&lt;/DisplayText&gt;&lt;record&gt;&lt;rec-number&gt;51&lt;/rec-number&gt;&lt;foreign-keys&gt;&lt;key app="EN" db-id="f2tzvvvtr5awfzexr0l5pfw0dtpaw9r55wtz"&gt;51&lt;/key&gt;&lt;/foreign-keys&gt;&lt;ref-type name="Journal Article"&gt;17&lt;/ref-type&gt;&lt;contributors&gt;&lt;authors&gt;&lt;author&gt;Mohammad Al-Hawari&lt;/author&gt;&lt;author&gt;Tony Ward &lt;/author&gt;&lt;author&gt;Leonce Newby&lt;/author&gt;&lt;/authors&gt;&lt;/contributors&gt;&lt;titles&gt;&lt;title&gt;The relationship between service quality and retention within the automated and traditional contexts of retail banking&lt;/title&gt;&lt;secondary-title&gt;Journal of Service Management&lt;/secondary-title&gt;&lt;/titles&gt;&lt;periodical&gt;&lt;full-title&gt;Journal of Service Management&lt;/full-title&gt;&lt;/periodical&gt;&lt;pages&gt;455-472&lt;/pages&gt;&lt;volume&gt;20&lt;/volume&gt;&lt;number&gt;4&lt;/number&gt;&lt;dates&gt;&lt;year&gt;2009&lt;/year&gt;&lt;/dates&gt;&lt;urls&gt;&lt;/urls&gt;&lt;/record&gt;&lt;/Cite&gt;&lt;/EndNote&gt;</w:instrText>
            </w:r>
            <w:r w:rsidRPr="004117F9">
              <w:rPr>
                <w:bCs/>
                <w:color w:val="000000"/>
                <w:sz w:val="20"/>
                <w:szCs w:val="20"/>
              </w:rPr>
              <w:fldChar w:fldCharType="separate"/>
            </w:r>
            <w:r w:rsidRPr="004117F9">
              <w:rPr>
                <w:bCs/>
                <w:noProof/>
                <w:color w:val="000000"/>
                <w:sz w:val="20"/>
                <w:szCs w:val="20"/>
              </w:rPr>
              <w:t>(</w:t>
            </w:r>
            <w:hyperlink w:anchor="_ENREF_4" w:tooltip="Al-Hawari, 2009 #51" w:history="1">
              <w:r w:rsidR="00E77825" w:rsidRPr="004117F9">
                <w:rPr>
                  <w:bCs/>
                  <w:noProof/>
                  <w:color w:val="000000"/>
                  <w:sz w:val="20"/>
                  <w:szCs w:val="20"/>
                </w:rPr>
                <w:t>Al-Hawari</w:t>
              </w:r>
              <w:r w:rsidR="00E77825" w:rsidRPr="004117F9">
                <w:rPr>
                  <w:bCs/>
                  <w:i/>
                  <w:noProof/>
                  <w:color w:val="000000"/>
                  <w:sz w:val="20"/>
                  <w:szCs w:val="20"/>
                </w:rPr>
                <w:t xml:space="preserve"> et al.</w:t>
              </w:r>
              <w:r w:rsidR="00E77825" w:rsidRPr="004117F9">
                <w:rPr>
                  <w:bCs/>
                  <w:noProof/>
                  <w:color w:val="000000"/>
                  <w:sz w:val="20"/>
                  <w:szCs w:val="20"/>
                </w:rPr>
                <w:t>, 2009</w:t>
              </w:r>
            </w:hyperlink>
            <w:r w:rsidRPr="004117F9">
              <w:rPr>
                <w:bCs/>
                <w:noProof/>
                <w:color w:val="000000"/>
                <w:sz w:val="20"/>
                <w:szCs w:val="20"/>
              </w:rPr>
              <w:t>)</w:t>
            </w:r>
            <w:r w:rsidRPr="004117F9">
              <w:rPr>
                <w:bCs/>
                <w:color w:val="000000"/>
                <w:sz w:val="20"/>
                <w:szCs w:val="20"/>
              </w:rPr>
              <w:fldChar w:fldCharType="end"/>
            </w:r>
          </w:p>
        </w:tc>
        <w:tc>
          <w:tcPr>
            <w:tcW w:w="5370" w:type="dxa"/>
            <w:shd w:val="clear" w:color="auto" w:fill="auto"/>
          </w:tcPr>
          <w:p w14:paraId="554698E8" w14:textId="77777777" w:rsidR="00E46D5F" w:rsidRPr="004117F9" w:rsidRDefault="00296C20" w:rsidP="004117F9">
            <w:pPr>
              <w:spacing w:before="240" w:after="0"/>
              <w:jc w:val="both"/>
              <w:rPr>
                <w:color w:val="000000"/>
                <w:sz w:val="20"/>
                <w:szCs w:val="20"/>
              </w:rPr>
            </w:pPr>
            <w:r w:rsidRPr="004117F9">
              <w:rPr>
                <w:color w:val="000000"/>
                <w:sz w:val="20"/>
                <w:szCs w:val="20"/>
              </w:rPr>
              <w:t xml:space="preserve">Customer satisfaction acts as a mediator between automated service quality </w:t>
            </w:r>
            <w:r w:rsidR="00D21ACC" w:rsidRPr="004117F9">
              <w:rPr>
                <w:color w:val="000000"/>
                <w:sz w:val="20"/>
                <w:szCs w:val="20"/>
              </w:rPr>
              <w:t xml:space="preserve">(such as the internet, ATMs, and telephone banking) </w:t>
            </w:r>
            <w:r w:rsidRPr="004117F9">
              <w:rPr>
                <w:color w:val="000000"/>
                <w:sz w:val="20"/>
                <w:szCs w:val="20"/>
              </w:rPr>
              <w:t xml:space="preserve">and </w:t>
            </w:r>
            <w:r w:rsidR="009D7239" w:rsidRPr="004117F9">
              <w:rPr>
                <w:color w:val="000000"/>
                <w:sz w:val="20"/>
                <w:szCs w:val="20"/>
              </w:rPr>
              <w:t>financial performance</w:t>
            </w:r>
          </w:p>
        </w:tc>
      </w:tr>
      <w:tr w:rsidR="008D1F2A" w:rsidRPr="004117F9" w14:paraId="37106E72" w14:textId="77777777" w:rsidTr="004117F9">
        <w:tc>
          <w:tcPr>
            <w:tcW w:w="3634" w:type="dxa"/>
            <w:shd w:val="clear" w:color="auto" w:fill="auto"/>
          </w:tcPr>
          <w:p w14:paraId="0BB00450" w14:textId="77777777" w:rsidR="00E46D5F" w:rsidRPr="004117F9" w:rsidRDefault="00275110" w:rsidP="00E77825">
            <w:pPr>
              <w:spacing w:before="240" w:after="0"/>
              <w:jc w:val="both"/>
              <w:rPr>
                <w:bCs/>
                <w:color w:val="000000"/>
                <w:sz w:val="20"/>
                <w:szCs w:val="20"/>
              </w:rPr>
            </w:pPr>
            <w:r w:rsidRPr="004117F9">
              <w:rPr>
                <w:bCs/>
                <w:color w:val="000000"/>
                <w:sz w:val="20"/>
              </w:rPr>
              <w:t xml:space="preserve">SYSTRA-SQ </w:t>
            </w:r>
            <w:r w:rsidRPr="004117F9">
              <w:rPr>
                <w:bCs/>
                <w:color w:val="000000"/>
                <w:sz w:val="20"/>
                <w:szCs w:val="20"/>
              </w:rPr>
              <w:t>model</w:t>
            </w:r>
            <w:r w:rsidRPr="004117F9">
              <w:rPr>
                <w:bCs/>
                <w:color w:val="000000"/>
                <w:sz w:val="20"/>
              </w:rPr>
              <w:t xml:space="preserve"> of service quality </w:t>
            </w:r>
            <w:r w:rsidR="00E46D5F" w:rsidRPr="004117F9">
              <w:rPr>
                <w:bCs/>
                <w:color w:val="000000"/>
                <w:sz w:val="20"/>
              </w:rPr>
              <w:fldChar w:fldCharType="begin"/>
            </w:r>
            <w:r w:rsidR="00E46D5F" w:rsidRPr="004117F9">
              <w:rPr>
                <w:bCs/>
                <w:color w:val="000000"/>
                <w:sz w:val="20"/>
              </w:rPr>
              <w:instrText xml:space="preserve"> ADDIN EN.CITE &lt;EndNote&gt;&lt;Cite&gt;&lt;Author&gt;Aldlaigan&lt;/Author&gt;&lt;Year&gt;2002&lt;/Year&gt;&lt;RecNum&gt;545&lt;/RecNum&gt;&lt;DisplayText&gt;(Aldlaigan and Buttle, 2002)&lt;/DisplayText&gt;&lt;record&gt;&lt;rec-number&gt;545&lt;/rec-number&gt;&lt;foreign-keys&gt;&lt;key app="EN" db-id="f2r0w2dwbrzwf4edf24p2daea0dxa0dfsxe9"&gt;545&lt;/key&gt;&lt;/foreign-keys&gt;&lt;ref-type name="Journal Article"&gt;17&lt;/ref-type&gt;&lt;contributors&gt;&lt;authors&gt;&lt;author&gt;Aldlaigan, Abdullah H&lt;/author&gt;&lt;author&gt;Buttle, Francis A&lt;/author&gt;&lt;/authors&gt;&lt;/contributors&gt;&lt;titles&gt;&lt;title&gt;SYSTRA-SQ: a new measure of bank service quality&lt;/title&gt;&lt;secondary-title&gt;International Journal of Service Industry Management&lt;/secondary-title&gt;&lt;/titles&gt;&lt;periodical&gt;&lt;full-title&gt;International Journal of Service Industry Management&lt;/full-title&gt;&lt;/periodical&gt;&lt;pages&gt;362-381&lt;/pages&gt;&lt;volume&gt;13&lt;/volume&gt;&lt;number&gt;4&lt;/number&gt;&lt;dates&gt;&lt;year&gt;2002&lt;/year&gt;&lt;/dates&gt;&lt;isbn&gt;0956-4233&lt;/isbn&gt;&lt;urls&gt;&lt;/urls&gt;&lt;/record&gt;&lt;/Cite&gt;&lt;/EndNote&gt;</w:instrText>
            </w:r>
            <w:r w:rsidR="00E46D5F" w:rsidRPr="004117F9">
              <w:rPr>
                <w:bCs/>
                <w:color w:val="000000"/>
                <w:sz w:val="20"/>
              </w:rPr>
              <w:fldChar w:fldCharType="separate"/>
            </w:r>
            <w:r w:rsidR="00E46D5F" w:rsidRPr="004117F9">
              <w:rPr>
                <w:bCs/>
                <w:noProof/>
                <w:color w:val="000000"/>
                <w:sz w:val="20"/>
              </w:rPr>
              <w:t>(</w:t>
            </w:r>
            <w:hyperlink w:anchor="_ENREF_5" w:tooltip="Aldlaigan, 2002 #545" w:history="1">
              <w:r w:rsidR="00E77825" w:rsidRPr="004117F9">
                <w:rPr>
                  <w:bCs/>
                  <w:noProof/>
                  <w:color w:val="000000"/>
                  <w:sz w:val="20"/>
                </w:rPr>
                <w:t>Aldlaigan and Buttle, 2002</w:t>
              </w:r>
            </w:hyperlink>
            <w:r w:rsidR="00E46D5F" w:rsidRPr="004117F9">
              <w:rPr>
                <w:bCs/>
                <w:noProof/>
                <w:color w:val="000000"/>
                <w:sz w:val="20"/>
              </w:rPr>
              <w:t>)</w:t>
            </w:r>
            <w:r w:rsidR="00E46D5F" w:rsidRPr="004117F9">
              <w:rPr>
                <w:bCs/>
                <w:color w:val="000000"/>
                <w:sz w:val="20"/>
              </w:rPr>
              <w:fldChar w:fldCharType="end"/>
            </w:r>
          </w:p>
        </w:tc>
        <w:tc>
          <w:tcPr>
            <w:tcW w:w="5370" w:type="dxa"/>
            <w:shd w:val="clear" w:color="auto" w:fill="auto"/>
          </w:tcPr>
          <w:p w14:paraId="7AA2151A" w14:textId="77777777" w:rsidR="00E46D5F" w:rsidRPr="004117F9" w:rsidRDefault="00E15BE0" w:rsidP="004117F9">
            <w:pPr>
              <w:spacing w:before="240" w:after="0"/>
              <w:jc w:val="both"/>
              <w:rPr>
                <w:color w:val="000000"/>
                <w:sz w:val="20"/>
                <w:szCs w:val="20"/>
              </w:rPr>
            </w:pPr>
            <w:r w:rsidRPr="004117F9">
              <w:rPr>
                <w:color w:val="000000"/>
                <w:sz w:val="20"/>
                <w:szCs w:val="20"/>
              </w:rPr>
              <w:t>Customer</w:t>
            </w:r>
            <w:r w:rsidRPr="004117F9">
              <w:rPr>
                <w:color w:val="000000"/>
                <w:sz w:val="20"/>
              </w:rPr>
              <w:t xml:space="preserve"> </w:t>
            </w:r>
            <w:r w:rsidR="00275110" w:rsidRPr="004117F9">
              <w:rPr>
                <w:color w:val="000000"/>
                <w:sz w:val="20"/>
              </w:rPr>
              <w:t xml:space="preserve">evaluate </w:t>
            </w:r>
            <w:r w:rsidRPr="004117F9">
              <w:rPr>
                <w:color w:val="000000"/>
                <w:sz w:val="20"/>
              </w:rPr>
              <w:t xml:space="preserve">bank </w:t>
            </w:r>
            <w:r w:rsidR="00275110" w:rsidRPr="004117F9">
              <w:rPr>
                <w:color w:val="000000"/>
                <w:sz w:val="20"/>
              </w:rPr>
              <w:t>service quality at two levels, i.e., organisational and transactional level</w:t>
            </w:r>
          </w:p>
        </w:tc>
      </w:tr>
      <w:tr w:rsidR="008D1F2A" w:rsidRPr="004117F9" w14:paraId="6C3A5B59" w14:textId="77777777" w:rsidTr="004117F9">
        <w:tc>
          <w:tcPr>
            <w:tcW w:w="3634" w:type="dxa"/>
            <w:shd w:val="clear" w:color="auto" w:fill="auto"/>
          </w:tcPr>
          <w:p w14:paraId="0C69E9C1" w14:textId="77777777" w:rsidR="00E46D5F" w:rsidRPr="004117F9" w:rsidRDefault="00EB1DF5" w:rsidP="00E77825">
            <w:pPr>
              <w:spacing w:before="240" w:after="0"/>
              <w:jc w:val="both"/>
              <w:rPr>
                <w:bCs/>
                <w:color w:val="000000"/>
                <w:sz w:val="20"/>
                <w:szCs w:val="20"/>
              </w:rPr>
            </w:pPr>
            <w:r w:rsidRPr="004117F9">
              <w:rPr>
                <w:bCs/>
                <w:color w:val="000000"/>
                <w:sz w:val="20"/>
                <w:szCs w:val="20"/>
              </w:rPr>
              <w:t xml:space="preserve">An overview of different service quality models employed in banks </w:t>
            </w:r>
            <w:r w:rsidR="00E46D5F" w:rsidRPr="004117F9">
              <w:rPr>
                <w:bCs/>
                <w:color w:val="000000"/>
                <w:sz w:val="20"/>
                <w:szCs w:val="20"/>
              </w:rPr>
              <w:fldChar w:fldCharType="begin"/>
            </w:r>
            <w:r w:rsidR="00D72376" w:rsidRPr="004117F9">
              <w:rPr>
                <w:bCs/>
                <w:color w:val="000000"/>
                <w:sz w:val="20"/>
                <w:szCs w:val="20"/>
              </w:rPr>
              <w:instrText xml:space="preserve"> ADDIN EN.CITE &lt;EndNote&gt;&lt;Cite&gt;&lt;Author&gt;Sangeetha&lt;/Author&gt;&lt;Year&gt;2011&lt;/Year&gt;&lt;RecNum&gt;174&lt;/RecNum&gt;&lt;DisplayText&gt;(Sangeetha and Mahalingam, 2011)&lt;/DisplayText&gt;&lt;record&gt;&lt;rec-number&gt;174&lt;/rec-number&gt;&lt;foreign-keys&gt;&lt;key app="EN" db-id="f2tzvvvtr5awfzexr0l5pfw0dtpaw9r55wtz"&gt;174&lt;/key&gt;&lt;/foreign-keys&gt;&lt;ref-type name="Journal Article"&gt;17&lt;/ref-type&gt;&lt;contributors&gt;&lt;authors&gt;&lt;author&gt;Sangeetha, Jaya&lt;/author&gt;&lt;author&gt;Mahalingam, S&lt;/author&gt;&lt;/authors&gt;&lt;/contributors&gt;&lt;titles&gt;&lt;title&gt;Service quality models in banking: a review&lt;/title&gt;&lt;secondary-title&gt;International Journal of Islamic and Middle Eastern Finance and Management&lt;/secondary-title&gt;&lt;/titles&gt;&lt;periodical&gt;&lt;full-title&gt;International Journal of Islamic and Middle Eastern Finance and Management&lt;/full-title&gt;&lt;/periodical&gt;&lt;pages&gt;83-103&lt;/pages&gt;&lt;volume&gt;4&lt;/volume&gt;&lt;number&gt;1&lt;/number&gt;&lt;dates&gt;&lt;year&gt;2011&lt;/year&gt;&lt;/dates&gt;&lt;isbn&gt;1753-8394&lt;/isbn&gt;&lt;urls&gt;&lt;/urls&gt;&lt;/record&gt;&lt;/Cite&gt;&lt;/EndNote&gt;</w:instrText>
            </w:r>
            <w:r w:rsidR="00E46D5F" w:rsidRPr="004117F9">
              <w:rPr>
                <w:bCs/>
                <w:color w:val="000000"/>
                <w:sz w:val="20"/>
                <w:szCs w:val="20"/>
              </w:rPr>
              <w:fldChar w:fldCharType="separate"/>
            </w:r>
            <w:r w:rsidR="00E46D5F" w:rsidRPr="004117F9">
              <w:rPr>
                <w:bCs/>
                <w:color w:val="000000"/>
                <w:sz w:val="20"/>
                <w:szCs w:val="20"/>
              </w:rPr>
              <w:t>(</w:t>
            </w:r>
            <w:hyperlink w:anchor="_ENREF_63" w:tooltip="Sangeetha, 2011 #174" w:history="1">
              <w:r w:rsidR="00E77825" w:rsidRPr="004117F9">
                <w:rPr>
                  <w:bCs/>
                  <w:color w:val="000000"/>
                  <w:sz w:val="20"/>
                  <w:szCs w:val="20"/>
                </w:rPr>
                <w:t xml:space="preserve">Sangeetha and </w:t>
              </w:r>
              <w:r w:rsidR="00E77825" w:rsidRPr="004117F9">
                <w:rPr>
                  <w:bCs/>
                  <w:color w:val="000000"/>
                  <w:sz w:val="20"/>
                  <w:szCs w:val="20"/>
                </w:rPr>
                <w:lastRenderedPageBreak/>
                <w:t>Mahalingam, 2011</w:t>
              </w:r>
            </w:hyperlink>
            <w:r w:rsidR="00E46D5F" w:rsidRPr="004117F9">
              <w:rPr>
                <w:bCs/>
                <w:color w:val="000000"/>
                <w:sz w:val="20"/>
                <w:szCs w:val="20"/>
              </w:rPr>
              <w:t>)</w:t>
            </w:r>
            <w:r w:rsidR="00E46D5F" w:rsidRPr="004117F9">
              <w:rPr>
                <w:bCs/>
                <w:color w:val="000000"/>
                <w:sz w:val="20"/>
                <w:szCs w:val="20"/>
              </w:rPr>
              <w:fldChar w:fldCharType="end"/>
            </w:r>
          </w:p>
        </w:tc>
        <w:tc>
          <w:tcPr>
            <w:tcW w:w="5370" w:type="dxa"/>
            <w:shd w:val="clear" w:color="auto" w:fill="auto"/>
          </w:tcPr>
          <w:p w14:paraId="56393886" w14:textId="77777777" w:rsidR="00E46D5F" w:rsidRPr="004117F9" w:rsidRDefault="00AF22BC" w:rsidP="004117F9">
            <w:pPr>
              <w:spacing w:before="240" w:after="0"/>
              <w:jc w:val="both"/>
              <w:rPr>
                <w:color w:val="000000"/>
                <w:sz w:val="20"/>
                <w:szCs w:val="20"/>
              </w:rPr>
            </w:pPr>
            <w:r w:rsidRPr="004117F9">
              <w:rPr>
                <w:color w:val="000000"/>
                <w:sz w:val="20"/>
                <w:szCs w:val="20"/>
              </w:rPr>
              <w:lastRenderedPageBreak/>
              <w:t xml:space="preserve">The existing models of service quality in banks </w:t>
            </w:r>
            <w:r w:rsidR="00AE7950" w:rsidRPr="004117F9">
              <w:rPr>
                <w:color w:val="000000"/>
                <w:sz w:val="20"/>
                <w:szCs w:val="20"/>
              </w:rPr>
              <w:t xml:space="preserve">are not applicable in their original form; and there is a need to develop </w:t>
            </w:r>
            <w:r w:rsidR="00AE7950" w:rsidRPr="004117F9">
              <w:rPr>
                <w:color w:val="000000"/>
                <w:sz w:val="20"/>
                <w:szCs w:val="20"/>
              </w:rPr>
              <w:lastRenderedPageBreak/>
              <w:t xml:space="preserve">customised model for different contexts. </w:t>
            </w:r>
          </w:p>
        </w:tc>
      </w:tr>
      <w:tr w:rsidR="008D1F2A" w:rsidRPr="004117F9" w14:paraId="6AE69C91" w14:textId="77777777" w:rsidTr="004117F9">
        <w:tc>
          <w:tcPr>
            <w:tcW w:w="3634" w:type="dxa"/>
            <w:shd w:val="clear" w:color="auto" w:fill="auto"/>
          </w:tcPr>
          <w:p w14:paraId="15CF4A0A" w14:textId="77777777" w:rsidR="00FF4EC4" w:rsidRPr="004117F9" w:rsidRDefault="00FF4EC4" w:rsidP="00E77825">
            <w:pPr>
              <w:spacing w:before="240" w:after="0"/>
              <w:jc w:val="both"/>
              <w:rPr>
                <w:bCs/>
                <w:color w:val="000000"/>
                <w:sz w:val="20"/>
                <w:szCs w:val="20"/>
              </w:rPr>
            </w:pPr>
            <w:r w:rsidRPr="004117F9">
              <w:rPr>
                <w:bCs/>
                <w:color w:val="000000"/>
                <w:sz w:val="20"/>
                <w:szCs w:val="20"/>
              </w:rPr>
              <w:lastRenderedPageBreak/>
              <w:t xml:space="preserve">Role of IT in customer satisfaction </w:t>
            </w:r>
            <w:r w:rsidRPr="004117F9">
              <w:rPr>
                <w:bCs/>
                <w:color w:val="000000"/>
                <w:sz w:val="20"/>
                <w:szCs w:val="20"/>
              </w:rPr>
              <w:fldChar w:fldCharType="begin"/>
            </w:r>
            <w:r w:rsidRPr="004117F9">
              <w:rPr>
                <w:bCs/>
                <w:color w:val="000000"/>
                <w:sz w:val="20"/>
                <w:szCs w:val="20"/>
              </w:rPr>
              <w:instrText xml:space="preserve"> ADDIN EN.CITE &lt;EndNote&gt;&lt;Cite&gt;&lt;Author&gt;Zhu&lt;/Author&gt;&lt;Year&gt;2002&lt;/Year&gt;&lt;RecNum&gt;164&lt;/RecNum&gt;&lt;DisplayText&gt;(Zhu&lt;style face="italic"&gt; et al.&lt;/style&gt;, 2002)&lt;/DisplayText&gt;&lt;record&gt;&lt;rec-number&gt;164&lt;/rec-number&gt;&lt;foreign-keys&gt;&lt;key app="EN" db-id="f2tzvvvtr5awfzexr0l5pfw0dtpaw9r55wtz"&gt;164&lt;/key&gt;&lt;/foreign-keys&gt;&lt;ref-type name="Journal Article"&gt;17&lt;/ref-type&gt;&lt;contributors&gt;&lt;authors&gt;&lt;author&gt;Zhu, Faye X&lt;/author&gt;&lt;author&gt;Wymer, Walter&lt;/author&gt;&lt;author&gt;Chen, Injazz&lt;/author&gt;&lt;/authors&gt;&lt;/contributors&gt;&lt;titles&gt;&lt;title&gt;IT-based services and service quality in consumer banking&lt;/title&gt;&lt;secondary-title&gt;International Journal of Service Industry Management&lt;/secondary-title&gt;&lt;/titles&gt;&lt;periodical&gt;&lt;full-title&gt;International Journal of Service Industry Management&lt;/full-title&gt;&lt;/periodical&gt;&lt;pages&gt;69-90&lt;/pages&gt;&lt;volume&gt;13&lt;/volume&gt;&lt;number&gt;1&lt;/number&gt;&lt;dates&gt;&lt;year&gt;2002&lt;/year&gt;&lt;/dates&gt;&lt;isbn&gt;0956-4233&lt;/isbn&gt;&lt;urls&gt;&lt;/urls&gt;&lt;/record&gt;&lt;/Cite&gt;&lt;/EndNote&gt;</w:instrText>
            </w:r>
            <w:r w:rsidRPr="004117F9">
              <w:rPr>
                <w:bCs/>
                <w:color w:val="000000"/>
                <w:sz w:val="20"/>
                <w:szCs w:val="20"/>
              </w:rPr>
              <w:fldChar w:fldCharType="separate"/>
            </w:r>
            <w:r w:rsidRPr="004117F9">
              <w:rPr>
                <w:bCs/>
                <w:color w:val="000000"/>
                <w:sz w:val="20"/>
                <w:szCs w:val="20"/>
              </w:rPr>
              <w:t>(</w:t>
            </w:r>
            <w:hyperlink w:anchor="_ENREF_81" w:tooltip="Zhu, 2002 #164" w:history="1">
              <w:r w:rsidR="00E77825" w:rsidRPr="004117F9">
                <w:rPr>
                  <w:bCs/>
                  <w:color w:val="000000"/>
                  <w:sz w:val="20"/>
                  <w:szCs w:val="20"/>
                </w:rPr>
                <w:t>Zhu et al., 2002</w:t>
              </w:r>
            </w:hyperlink>
            <w:r w:rsidRPr="004117F9">
              <w:rPr>
                <w:bCs/>
                <w:color w:val="000000"/>
                <w:sz w:val="20"/>
                <w:szCs w:val="20"/>
              </w:rPr>
              <w:t>)</w:t>
            </w:r>
            <w:r w:rsidRPr="004117F9">
              <w:rPr>
                <w:bCs/>
                <w:color w:val="000000"/>
                <w:sz w:val="20"/>
                <w:szCs w:val="20"/>
              </w:rPr>
              <w:fldChar w:fldCharType="end"/>
            </w:r>
          </w:p>
        </w:tc>
        <w:tc>
          <w:tcPr>
            <w:tcW w:w="5370" w:type="dxa"/>
            <w:shd w:val="clear" w:color="auto" w:fill="auto"/>
          </w:tcPr>
          <w:p w14:paraId="4C5819E7" w14:textId="77777777" w:rsidR="00FF4EC4" w:rsidRPr="004117F9" w:rsidRDefault="00FF4EC4" w:rsidP="004117F9">
            <w:pPr>
              <w:spacing w:before="240" w:after="0"/>
              <w:jc w:val="both"/>
              <w:rPr>
                <w:bCs/>
                <w:color w:val="000000"/>
                <w:sz w:val="20"/>
                <w:szCs w:val="20"/>
              </w:rPr>
            </w:pPr>
            <w:r w:rsidRPr="004117F9">
              <w:rPr>
                <w:bCs/>
                <w:color w:val="000000"/>
                <w:sz w:val="20"/>
                <w:szCs w:val="20"/>
              </w:rPr>
              <w:t>IT based services positively influence customer satisfaction in banks</w:t>
            </w:r>
          </w:p>
        </w:tc>
      </w:tr>
      <w:tr w:rsidR="006F2939" w:rsidRPr="004117F9" w14:paraId="5E74860B" w14:textId="77777777" w:rsidTr="004117F9">
        <w:tc>
          <w:tcPr>
            <w:tcW w:w="3634" w:type="dxa"/>
            <w:tcBorders>
              <w:bottom w:val="single" w:sz="4" w:space="0" w:color="auto"/>
            </w:tcBorders>
            <w:shd w:val="clear" w:color="auto" w:fill="auto"/>
          </w:tcPr>
          <w:p w14:paraId="2C1144DD" w14:textId="77777777" w:rsidR="006F2939" w:rsidRPr="004117F9" w:rsidRDefault="006F2939" w:rsidP="00E77825">
            <w:pPr>
              <w:spacing w:before="240" w:after="0"/>
              <w:jc w:val="both"/>
              <w:rPr>
                <w:bCs/>
                <w:color w:val="000000"/>
                <w:sz w:val="20"/>
                <w:szCs w:val="20"/>
              </w:rPr>
            </w:pPr>
            <w:r w:rsidRPr="004117F9">
              <w:rPr>
                <w:bCs/>
                <w:color w:val="000000"/>
                <w:sz w:val="20"/>
                <w:szCs w:val="20"/>
              </w:rPr>
              <w:t xml:space="preserve">Relationship between internal </w:t>
            </w:r>
            <w:r w:rsidR="008E4BBD" w:rsidRPr="004117F9">
              <w:rPr>
                <w:bCs/>
                <w:color w:val="000000"/>
                <w:sz w:val="20"/>
                <w:szCs w:val="20"/>
              </w:rPr>
              <w:t xml:space="preserve">and external </w:t>
            </w:r>
            <w:r w:rsidRPr="004117F9">
              <w:rPr>
                <w:bCs/>
                <w:color w:val="000000"/>
                <w:sz w:val="20"/>
                <w:szCs w:val="20"/>
              </w:rPr>
              <w:t xml:space="preserve">service quality </w:t>
            </w:r>
            <w:r w:rsidRPr="004117F9">
              <w:rPr>
                <w:bCs/>
                <w:color w:val="000000"/>
                <w:sz w:val="20"/>
                <w:szCs w:val="20"/>
              </w:rPr>
              <w:fldChar w:fldCharType="begin"/>
            </w:r>
            <w:r w:rsidRPr="004117F9">
              <w:rPr>
                <w:bCs/>
                <w:color w:val="000000"/>
                <w:sz w:val="20"/>
                <w:szCs w:val="20"/>
              </w:rPr>
              <w:instrText xml:space="preserve"> ADDIN EN.CITE &lt;EndNote&gt;&lt;Cite&gt;&lt;Author&gt;Bellou&lt;/Author&gt;&lt;Year&gt;2008&lt;/Year&gt;&lt;RecNum&gt;177&lt;/RecNum&gt;&lt;DisplayText&gt;(Bellou and Andronikidis, 2008)&lt;/DisplayText&gt;&lt;record&gt;&lt;rec-number&gt;177&lt;/rec-number&gt;&lt;foreign-keys&gt;&lt;key app="EN" db-id="f2tzvvvtr5awfzexr0l5pfw0dtpaw9r55wtz"&gt;177&lt;/key&gt;&lt;/foreign-keys&gt;&lt;ref-type name="Journal Article"&gt;17&lt;/ref-type&gt;&lt;contributors&gt;&lt;authors&gt;&lt;author&gt;Bellou, Victoria&lt;/author&gt;&lt;author&gt;Andronikidis, Andreas&lt;/author&gt;&lt;/authors&gt;&lt;/contributors&gt;&lt;titles&gt;&lt;title&gt;The impact of internal service quality on customer service behaviour: evidence from the banking sector&lt;/title&gt;&lt;secondary-title&gt;International Journal of Quality &amp;amp; Reliability Management&lt;/secondary-title&gt;&lt;/titles&gt;&lt;periodical&gt;&lt;full-title&gt;International Journal of Quality &amp;amp; Reliability Management&lt;/full-title&gt;&lt;/periodical&gt;&lt;pages&gt;943-954&lt;/pages&gt;&lt;volume&gt;25&lt;/volume&gt;&lt;number&gt;9&lt;/number&gt;&lt;dates&gt;&lt;year&gt;2008&lt;/year&gt;&lt;/dates&gt;&lt;isbn&gt;0265-671X&lt;/isbn&gt;&lt;urls&gt;&lt;/urls&gt;&lt;/record&gt;&lt;/Cite&gt;&lt;/EndNote&gt;</w:instrText>
            </w:r>
            <w:r w:rsidRPr="004117F9">
              <w:rPr>
                <w:bCs/>
                <w:color w:val="000000"/>
                <w:sz w:val="20"/>
                <w:szCs w:val="20"/>
              </w:rPr>
              <w:fldChar w:fldCharType="separate"/>
            </w:r>
            <w:r w:rsidRPr="004117F9">
              <w:rPr>
                <w:bCs/>
                <w:color w:val="000000"/>
                <w:sz w:val="20"/>
                <w:szCs w:val="20"/>
              </w:rPr>
              <w:t>(</w:t>
            </w:r>
            <w:hyperlink w:anchor="_ENREF_13" w:tooltip="Bellou, 2008 #177" w:history="1">
              <w:r w:rsidR="00E77825" w:rsidRPr="004117F9">
                <w:rPr>
                  <w:bCs/>
                  <w:color w:val="000000"/>
                  <w:sz w:val="20"/>
                  <w:szCs w:val="20"/>
                </w:rPr>
                <w:t>Bellou and Andronikidis, 2008</w:t>
              </w:r>
            </w:hyperlink>
            <w:r w:rsidRPr="004117F9">
              <w:rPr>
                <w:bCs/>
                <w:color w:val="000000"/>
                <w:sz w:val="20"/>
                <w:szCs w:val="20"/>
              </w:rPr>
              <w:t>)</w:t>
            </w:r>
            <w:r w:rsidRPr="004117F9">
              <w:rPr>
                <w:bCs/>
                <w:color w:val="000000"/>
                <w:sz w:val="20"/>
                <w:szCs w:val="20"/>
              </w:rPr>
              <w:fldChar w:fldCharType="end"/>
            </w:r>
          </w:p>
        </w:tc>
        <w:tc>
          <w:tcPr>
            <w:tcW w:w="5370" w:type="dxa"/>
            <w:tcBorders>
              <w:bottom w:val="single" w:sz="4" w:space="0" w:color="auto"/>
            </w:tcBorders>
            <w:shd w:val="clear" w:color="auto" w:fill="auto"/>
          </w:tcPr>
          <w:p w14:paraId="2D8B9233" w14:textId="77777777" w:rsidR="006F2939" w:rsidRPr="004117F9" w:rsidRDefault="000F2708" w:rsidP="004117F9">
            <w:pPr>
              <w:spacing w:before="240" w:after="0"/>
              <w:jc w:val="both"/>
              <w:rPr>
                <w:bCs/>
                <w:color w:val="000000"/>
                <w:sz w:val="20"/>
                <w:szCs w:val="20"/>
              </w:rPr>
            </w:pPr>
            <w:r w:rsidRPr="004117F9">
              <w:rPr>
                <w:bCs/>
                <w:color w:val="000000"/>
                <w:sz w:val="20"/>
                <w:szCs w:val="20"/>
              </w:rPr>
              <w:t xml:space="preserve">The quality of services provided to the customers </w:t>
            </w:r>
            <w:r w:rsidR="008E4BBD" w:rsidRPr="004117F9">
              <w:rPr>
                <w:bCs/>
                <w:color w:val="000000"/>
                <w:sz w:val="20"/>
                <w:szCs w:val="20"/>
              </w:rPr>
              <w:t xml:space="preserve">(external service quality) </w:t>
            </w:r>
            <w:r w:rsidRPr="004117F9">
              <w:rPr>
                <w:bCs/>
                <w:color w:val="000000"/>
                <w:sz w:val="20"/>
                <w:szCs w:val="20"/>
              </w:rPr>
              <w:t xml:space="preserve">increases as </w:t>
            </w:r>
            <w:r w:rsidR="008E4BBD" w:rsidRPr="004117F9">
              <w:rPr>
                <w:bCs/>
                <w:color w:val="000000"/>
                <w:sz w:val="20"/>
                <w:szCs w:val="20"/>
              </w:rPr>
              <w:t xml:space="preserve">the internal </w:t>
            </w:r>
            <w:r w:rsidR="006437FD" w:rsidRPr="004117F9">
              <w:rPr>
                <w:bCs/>
                <w:color w:val="000000"/>
                <w:sz w:val="20"/>
                <w:szCs w:val="20"/>
              </w:rPr>
              <w:t xml:space="preserve">service </w:t>
            </w:r>
            <w:r w:rsidR="008E4BBD" w:rsidRPr="004117F9">
              <w:rPr>
                <w:bCs/>
                <w:color w:val="000000"/>
                <w:sz w:val="20"/>
                <w:szCs w:val="20"/>
              </w:rPr>
              <w:t xml:space="preserve">quality </w:t>
            </w:r>
            <w:r w:rsidR="00BF34C1" w:rsidRPr="004117F9">
              <w:rPr>
                <w:bCs/>
                <w:color w:val="000000"/>
                <w:sz w:val="20"/>
                <w:szCs w:val="20"/>
              </w:rPr>
              <w:t xml:space="preserve">of a bank </w:t>
            </w:r>
            <w:r w:rsidR="008E4BBD" w:rsidRPr="004117F9">
              <w:rPr>
                <w:bCs/>
                <w:color w:val="000000"/>
                <w:sz w:val="20"/>
                <w:szCs w:val="20"/>
              </w:rPr>
              <w:t>improves</w:t>
            </w:r>
          </w:p>
        </w:tc>
      </w:tr>
      <w:tr w:rsidR="008D1F2A" w:rsidRPr="004117F9" w14:paraId="419C3211" w14:textId="77777777" w:rsidTr="004117F9">
        <w:tc>
          <w:tcPr>
            <w:tcW w:w="9004" w:type="dxa"/>
            <w:gridSpan w:val="2"/>
            <w:tcBorders>
              <w:top w:val="single" w:sz="4" w:space="0" w:color="auto"/>
              <w:bottom w:val="single" w:sz="4" w:space="0" w:color="auto"/>
            </w:tcBorders>
            <w:shd w:val="clear" w:color="auto" w:fill="auto"/>
          </w:tcPr>
          <w:p w14:paraId="374733D5" w14:textId="77777777" w:rsidR="00E46D5F" w:rsidRPr="004117F9" w:rsidRDefault="00E46D5F" w:rsidP="004117F9">
            <w:pPr>
              <w:spacing w:after="0"/>
              <w:jc w:val="center"/>
              <w:rPr>
                <w:b/>
                <w:bCs/>
                <w:color w:val="000000"/>
                <w:sz w:val="20"/>
                <w:szCs w:val="20"/>
              </w:rPr>
            </w:pPr>
            <w:r w:rsidRPr="004117F9">
              <w:rPr>
                <w:b/>
                <w:bCs/>
                <w:color w:val="000000"/>
                <w:sz w:val="20"/>
                <w:szCs w:val="20"/>
              </w:rPr>
              <w:t>Second stream (measuring service quality)</w:t>
            </w:r>
          </w:p>
        </w:tc>
      </w:tr>
      <w:tr w:rsidR="008D1F2A" w:rsidRPr="004117F9" w14:paraId="2CE521EE" w14:textId="77777777" w:rsidTr="004117F9">
        <w:tc>
          <w:tcPr>
            <w:tcW w:w="3634" w:type="dxa"/>
            <w:tcBorders>
              <w:top w:val="single" w:sz="4" w:space="0" w:color="auto"/>
            </w:tcBorders>
            <w:shd w:val="clear" w:color="auto" w:fill="auto"/>
          </w:tcPr>
          <w:p w14:paraId="20399F27" w14:textId="77777777" w:rsidR="00E46D5F" w:rsidRPr="004117F9" w:rsidRDefault="00C559AC" w:rsidP="00E77825">
            <w:pPr>
              <w:spacing w:after="0"/>
              <w:jc w:val="both"/>
              <w:rPr>
                <w:bCs/>
                <w:color w:val="000000"/>
                <w:sz w:val="20"/>
                <w:szCs w:val="20"/>
              </w:rPr>
            </w:pPr>
            <w:r w:rsidRPr="004117F9">
              <w:rPr>
                <w:bCs/>
                <w:color w:val="000000"/>
                <w:sz w:val="20"/>
                <w:szCs w:val="20"/>
              </w:rPr>
              <w:t xml:space="preserve">Comparing service quality </w:t>
            </w:r>
            <w:r w:rsidR="00FD76E1" w:rsidRPr="004117F9">
              <w:rPr>
                <w:bCs/>
                <w:color w:val="000000"/>
                <w:sz w:val="20"/>
                <w:szCs w:val="20"/>
              </w:rPr>
              <w:t>of</w:t>
            </w:r>
            <w:r w:rsidR="00991A2D" w:rsidRPr="004117F9">
              <w:rPr>
                <w:bCs/>
                <w:color w:val="000000"/>
                <w:sz w:val="20"/>
                <w:szCs w:val="20"/>
              </w:rPr>
              <w:t xml:space="preserve"> </w:t>
            </w:r>
            <w:r w:rsidRPr="004117F9">
              <w:rPr>
                <w:bCs/>
                <w:color w:val="000000"/>
                <w:sz w:val="20"/>
                <w:szCs w:val="20"/>
              </w:rPr>
              <w:t xml:space="preserve">conventional and Islamic banking </w:t>
            </w:r>
            <w:r w:rsidRPr="004117F9">
              <w:rPr>
                <w:bCs/>
                <w:color w:val="000000"/>
                <w:sz w:val="20"/>
                <w:szCs w:val="20"/>
              </w:rPr>
              <w:fldChar w:fldCharType="begin"/>
            </w:r>
            <w:r w:rsidRPr="004117F9">
              <w:rPr>
                <w:bCs/>
                <w:color w:val="000000"/>
                <w:sz w:val="20"/>
                <w:szCs w:val="20"/>
              </w:rPr>
              <w:instrText xml:space="preserve"> ADDIN EN.CITE &lt;EndNote&gt;&lt;Cite&gt;&lt;Author&gt;Taap&lt;/Author&gt;&lt;Year&gt;2011&lt;/Year&gt;&lt;RecNum&gt;176&lt;/RecNum&gt;&lt;DisplayText&gt;(Taap&lt;style face="italic"&gt; et al.&lt;/style&gt;, 2011)&lt;/DisplayText&gt;&lt;record&gt;&lt;rec-number&gt;176&lt;/rec-number&gt;&lt;foreign-keys&gt;&lt;key app="EN" db-id="f2tzvvvtr5awfzexr0l5pfw0dtpaw9r55wtz"&gt;176&lt;/key&gt;&lt;/foreign-keys&gt;&lt;ref-type name="Journal Article"&gt;17&lt;/ref-type&gt;&lt;contributors&gt;&lt;authors&gt;&lt;author&gt;Taap, Manshor Amat&lt;/author&gt;&lt;author&gt;Chong, Siong Choy&lt;/author&gt;&lt;author&gt;Kumar, Mukesh&lt;/author&gt;&lt;author&gt;Fong, Tat Kee&lt;/author&gt;&lt;/authors&gt;&lt;/contributors&gt;&lt;titles&gt;&lt;title&gt;Measuring service quality of conventional and Islamic banks: a comparative analysis&lt;/title&gt;&lt;secondary-title&gt;International Journal of Quality &amp;amp; Reliability Management&lt;/secondary-title&gt;&lt;/titles&gt;&lt;periodical&gt;&lt;full-title&gt;International Journal of Quality &amp;amp; Reliability Management&lt;/full-title&gt;&lt;/periodical&gt;&lt;pages&gt;822-840&lt;/pages&gt;&lt;volume&gt;28&lt;/volume&gt;&lt;number&gt;8&lt;/number&gt;&lt;dates&gt;&lt;year&gt;2011&lt;/year&gt;&lt;/dates&gt;&lt;isbn&gt;0265-671X&lt;/isbn&gt;&lt;urls&gt;&lt;/urls&gt;&lt;/record&gt;&lt;/Cite&gt;&lt;/EndNote&gt;</w:instrText>
            </w:r>
            <w:r w:rsidRPr="004117F9">
              <w:rPr>
                <w:bCs/>
                <w:color w:val="000000"/>
                <w:sz w:val="20"/>
                <w:szCs w:val="20"/>
              </w:rPr>
              <w:fldChar w:fldCharType="separate"/>
            </w:r>
            <w:r w:rsidRPr="004117F9">
              <w:rPr>
                <w:bCs/>
                <w:noProof/>
                <w:color w:val="000000"/>
                <w:sz w:val="20"/>
                <w:szCs w:val="20"/>
              </w:rPr>
              <w:t>(</w:t>
            </w:r>
            <w:hyperlink w:anchor="_ENREF_74" w:tooltip="Taap, 2011 #176" w:history="1">
              <w:r w:rsidR="00E77825" w:rsidRPr="004117F9">
                <w:rPr>
                  <w:bCs/>
                  <w:noProof/>
                  <w:color w:val="000000"/>
                  <w:sz w:val="20"/>
                  <w:szCs w:val="20"/>
                </w:rPr>
                <w:t>Taap</w:t>
              </w:r>
              <w:r w:rsidR="00E77825" w:rsidRPr="004117F9">
                <w:rPr>
                  <w:bCs/>
                  <w:i/>
                  <w:noProof/>
                  <w:color w:val="000000"/>
                  <w:sz w:val="20"/>
                  <w:szCs w:val="20"/>
                </w:rPr>
                <w:t xml:space="preserve"> et al.</w:t>
              </w:r>
              <w:r w:rsidR="00E77825" w:rsidRPr="004117F9">
                <w:rPr>
                  <w:bCs/>
                  <w:noProof/>
                  <w:color w:val="000000"/>
                  <w:sz w:val="20"/>
                  <w:szCs w:val="20"/>
                </w:rPr>
                <w:t>, 2011</w:t>
              </w:r>
            </w:hyperlink>
            <w:r w:rsidRPr="004117F9">
              <w:rPr>
                <w:bCs/>
                <w:noProof/>
                <w:color w:val="000000"/>
                <w:sz w:val="20"/>
                <w:szCs w:val="20"/>
              </w:rPr>
              <w:t>)</w:t>
            </w:r>
            <w:r w:rsidRPr="004117F9">
              <w:rPr>
                <w:bCs/>
                <w:color w:val="000000"/>
                <w:sz w:val="20"/>
                <w:szCs w:val="20"/>
              </w:rPr>
              <w:fldChar w:fldCharType="end"/>
            </w:r>
          </w:p>
        </w:tc>
        <w:tc>
          <w:tcPr>
            <w:tcW w:w="5370" w:type="dxa"/>
            <w:tcBorders>
              <w:top w:val="single" w:sz="4" w:space="0" w:color="auto"/>
            </w:tcBorders>
            <w:shd w:val="clear" w:color="auto" w:fill="auto"/>
          </w:tcPr>
          <w:p w14:paraId="5D9B6100" w14:textId="77777777" w:rsidR="00E46D5F" w:rsidRPr="004117F9" w:rsidRDefault="007225F4" w:rsidP="004117F9">
            <w:pPr>
              <w:spacing w:after="0"/>
              <w:jc w:val="both"/>
              <w:rPr>
                <w:color w:val="000000"/>
                <w:sz w:val="20"/>
                <w:szCs w:val="20"/>
              </w:rPr>
            </w:pPr>
            <w:r w:rsidRPr="004117F9">
              <w:rPr>
                <w:color w:val="000000"/>
                <w:sz w:val="20"/>
                <w:szCs w:val="20"/>
              </w:rPr>
              <w:t xml:space="preserve">There are </w:t>
            </w:r>
            <w:r w:rsidR="00BE20E1" w:rsidRPr="004117F9">
              <w:rPr>
                <w:color w:val="000000"/>
                <w:sz w:val="20"/>
                <w:szCs w:val="20"/>
              </w:rPr>
              <w:t xml:space="preserve">significant differences </w:t>
            </w:r>
            <w:r w:rsidR="000A2B2B" w:rsidRPr="004117F9">
              <w:rPr>
                <w:color w:val="000000"/>
                <w:sz w:val="20"/>
                <w:szCs w:val="20"/>
              </w:rPr>
              <w:t>in the perception and expectations of bank customers. The</w:t>
            </w:r>
            <w:r w:rsidRPr="004117F9">
              <w:rPr>
                <w:color w:val="000000"/>
                <w:sz w:val="20"/>
                <w:szCs w:val="20"/>
              </w:rPr>
              <w:t>se</w:t>
            </w:r>
            <w:r w:rsidR="000A2B2B" w:rsidRPr="004117F9">
              <w:rPr>
                <w:color w:val="000000"/>
                <w:sz w:val="20"/>
                <w:szCs w:val="20"/>
              </w:rPr>
              <w:t xml:space="preserve"> differences vary </w:t>
            </w:r>
            <w:r w:rsidR="002D5057" w:rsidRPr="004117F9">
              <w:rPr>
                <w:color w:val="000000"/>
                <w:sz w:val="20"/>
                <w:szCs w:val="20"/>
              </w:rPr>
              <w:t xml:space="preserve">with each dimension of SERVQUAL in </w:t>
            </w:r>
            <w:r w:rsidRPr="004117F9">
              <w:rPr>
                <w:color w:val="000000"/>
                <w:sz w:val="20"/>
                <w:szCs w:val="20"/>
              </w:rPr>
              <w:t xml:space="preserve">both </w:t>
            </w:r>
            <w:r w:rsidR="002D5057" w:rsidRPr="004117F9">
              <w:rPr>
                <w:color w:val="000000"/>
                <w:sz w:val="20"/>
                <w:szCs w:val="20"/>
              </w:rPr>
              <w:t>conventional and Islamic banking</w:t>
            </w:r>
          </w:p>
        </w:tc>
      </w:tr>
      <w:tr w:rsidR="008D1F2A" w:rsidRPr="004117F9" w14:paraId="7FD203E1" w14:textId="77777777" w:rsidTr="004117F9">
        <w:tc>
          <w:tcPr>
            <w:tcW w:w="3634" w:type="dxa"/>
            <w:shd w:val="clear" w:color="auto" w:fill="auto"/>
          </w:tcPr>
          <w:p w14:paraId="6D5374A2" w14:textId="77777777" w:rsidR="00E46D5F" w:rsidRPr="004117F9" w:rsidRDefault="00C559AC" w:rsidP="00E77825">
            <w:pPr>
              <w:spacing w:before="240" w:after="0"/>
              <w:jc w:val="both"/>
              <w:rPr>
                <w:bCs/>
                <w:color w:val="000000"/>
                <w:sz w:val="20"/>
                <w:szCs w:val="20"/>
              </w:rPr>
            </w:pPr>
            <w:r w:rsidRPr="004117F9">
              <w:rPr>
                <w:bCs/>
                <w:color w:val="000000"/>
                <w:sz w:val="20"/>
                <w:szCs w:val="20"/>
              </w:rPr>
              <w:t xml:space="preserve">Service quality </w:t>
            </w:r>
            <w:r w:rsidR="002149B5" w:rsidRPr="004117F9">
              <w:rPr>
                <w:bCs/>
                <w:color w:val="000000"/>
                <w:sz w:val="20"/>
                <w:szCs w:val="20"/>
              </w:rPr>
              <w:t xml:space="preserve">scale </w:t>
            </w:r>
            <w:r w:rsidRPr="004117F9">
              <w:rPr>
                <w:bCs/>
                <w:color w:val="000000"/>
                <w:sz w:val="20"/>
                <w:szCs w:val="20"/>
              </w:rPr>
              <w:t xml:space="preserve">in Malaysian banks </w:t>
            </w:r>
            <w:r w:rsidRPr="004117F9">
              <w:rPr>
                <w:bCs/>
                <w:color w:val="000000"/>
                <w:sz w:val="20"/>
                <w:szCs w:val="20"/>
              </w:rPr>
              <w:fldChar w:fldCharType="begin"/>
            </w:r>
            <w:r w:rsidRPr="004117F9">
              <w:rPr>
                <w:bCs/>
                <w:color w:val="000000"/>
                <w:sz w:val="20"/>
                <w:szCs w:val="20"/>
              </w:rPr>
              <w:instrText xml:space="preserve"> ADDIN EN.CITE &lt;EndNote&gt;&lt;Cite&gt;&lt;Author&gt;Kumar&lt;/Author&gt;&lt;Year&gt;2010&lt;/Year&gt;&lt;RecNum&gt;550&lt;/RecNum&gt;&lt;DisplayText&gt;(Kumar&lt;style face="italic"&gt; et al.&lt;/style&gt;, 2010)&lt;/DisplayText&gt;&lt;record&gt;&lt;rec-number&gt;550&lt;/rec-number&gt;&lt;foreign-keys&gt;&lt;key app="EN" db-id="f2r0w2dwbrzwf4edf24p2daea0dxa0dfsxe9"&gt;550&lt;/key&gt;&lt;/foreign-keys&gt;&lt;ref-type name="Journal Article"&gt;17&lt;/ref-type&gt;&lt;contributors&gt;&lt;authors&gt;&lt;author&gt;Kumar, Mukesh&lt;/author&gt;&lt;author&gt;Kee, Fong Tat&lt;/author&gt;&lt;author&gt;Charles, Vincent&lt;/author&gt;&lt;/authors&gt;&lt;/contributors&gt;&lt;titles&gt;&lt;title&gt;Comparative evaluation of critical factors in delivering service quality of banks: an application of dominance analysis in modified SERVQUAL model&lt;/title&gt;&lt;secondary-title&gt;International Journal of Quality &amp;amp; Reliability Management&lt;/secondary-title&gt;&lt;/titles&gt;&lt;periodical&gt;&lt;full-title&gt;International Journal of Quality &amp;amp; Reliability Management&lt;/full-title&gt;&lt;/periodical&gt;&lt;pages&gt;351-377&lt;/pages&gt;&lt;volume&gt;27&lt;/volume&gt;&lt;number&gt;3&lt;/number&gt;&lt;dates&gt;&lt;year&gt;2010&lt;/year&gt;&lt;/dates&gt;&lt;isbn&gt;0265-671X&lt;/isbn&gt;&lt;urls&gt;&lt;/urls&gt;&lt;/record&gt;&lt;/Cite&gt;&lt;/EndNote&gt;</w:instrText>
            </w:r>
            <w:r w:rsidRPr="004117F9">
              <w:rPr>
                <w:bCs/>
                <w:color w:val="000000"/>
                <w:sz w:val="20"/>
                <w:szCs w:val="20"/>
              </w:rPr>
              <w:fldChar w:fldCharType="separate"/>
            </w:r>
            <w:r w:rsidRPr="004117F9">
              <w:rPr>
                <w:bCs/>
                <w:color w:val="000000"/>
                <w:sz w:val="20"/>
                <w:szCs w:val="20"/>
              </w:rPr>
              <w:t>(</w:t>
            </w:r>
            <w:hyperlink w:anchor="_ENREF_54" w:tooltip="Kumar, 2010 #550" w:history="1">
              <w:r w:rsidR="00E77825" w:rsidRPr="004117F9">
                <w:rPr>
                  <w:bCs/>
                  <w:color w:val="000000"/>
                  <w:sz w:val="20"/>
                  <w:szCs w:val="20"/>
                </w:rPr>
                <w:t>Kumar et al., 2010</w:t>
              </w:r>
            </w:hyperlink>
            <w:r w:rsidRPr="004117F9">
              <w:rPr>
                <w:bCs/>
                <w:color w:val="000000"/>
                <w:sz w:val="20"/>
                <w:szCs w:val="20"/>
              </w:rPr>
              <w:t>)</w:t>
            </w:r>
            <w:r w:rsidRPr="004117F9">
              <w:rPr>
                <w:bCs/>
                <w:color w:val="000000"/>
                <w:sz w:val="20"/>
                <w:szCs w:val="20"/>
              </w:rPr>
              <w:fldChar w:fldCharType="end"/>
            </w:r>
          </w:p>
        </w:tc>
        <w:tc>
          <w:tcPr>
            <w:tcW w:w="5370" w:type="dxa"/>
            <w:shd w:val="clear" w:color="auto" w:fill="auto"/>
          </w:tcPr>
          <w:p w14:paraId="35AE6E80" w14:textId="77777777" w:rsidR="00E46D5F" w:rsidRPr="004117F9" w:rsidRDefault="002D5057" w:rsidP="004117F9">
            <w:pPr>
              <w:spacing w:before="240" w:after="0"/>
              <w:jc w:val="both"/>
              <w:rPr>
                <w:bCs/>
                <w:color w:val="000000"/>
                <w:sz w:val="20"/>
                <w:szCs w:val="20"/>
              </w:rPr>
            </w:pPr>
            <w:r w:rsidRPr="004117F9">
              <w:rPr>
                <w:bCs/>
                <w:color w:val="000000"/>
                <w:sz w:val="20"/>
                <w:szCs w:val="20"/>
              </w:rPr>
              <w:t xml:space="preserve">Service quality emerges </w:t>
            </w:r>
            <w:r w:rsidR="000C4F8A" w:rsidRPr="004117F9">
              <w:rPr>
                <w:bCs/>
                <w:color w:val="000000"/>
                <w:sz w:val="20"/>
                <w:szCs w:val="20"/>
              </w:rPr>
              <w:t>as a four-dimensional construct, comprising tangibles, reliability,</w:t>
            </w:r>
            <w:r w:rsidR="00F0621B" w:rsidRPr="004117F9">
              <w:rPr>
                <w:bCs/>
                <w:color w:val="000000"/>
                <w:sz w:val="20"/>
                <w:szCs w:val="20"/>
              </w:rPr>
              <w:t xml:space="preserve"> competencies, and convenience</w:t>
            </w:r>
          </w:p>
        </w:tc>
      </w:tr>
      <w:tr w:rsidR="008D1F2A" w:rsidRPr="004117F9" w14:paraId="0DBF5A4F" w14:textId="77777777" w:rsidTr="004117F9">
        <w:tc>
          <w:tcPr>
            <w:tcW w:w="3634" w:type="dxa"/>
            <w:shd w:val="clear" w:color="auto" w:fill="auto"/>
          </w:tcPr>
          <w:p w14:paraId="36EBD7B5" w14:textId="77777777" w:rsidR="00E46D5F" w:rsidRPr="004117F9" w:rsidRDefault="00C628A8" w:rsidP="00E77825">
            <w:pPr>
              <w:spacing w:before="240" w:after="0"/>
              <w:jc w:val="both"/>
              <w:rPr>
                <w:bCs/>
                <w:color w:val="000000"/>
                <w:sz w:val="20"/>
                <w:szCs w:val="20"/>
              </w:rPr>
            </w:pPr>
            <w:r w:rsidRPr="004117F9">
              <w:rPr>
                <w:bCs/>
                <w:color w:val="000000"/>
                <w:sz w:val="20"/>
                <w:szCs w:val="20"/>
              </w:rPr>
              <w:t xml:space="preserve">Service </w:t>
            </w:r>
            <w:r w:rsidR="00A042D1" w:rsidRPr="004117F9">
              <w:rPr>
                <w:bCs/>
                <w:color w:val="000000"/>
                <w:sz w:val="20"/>
                <w:szCs w:val="20"/>
              </w:rPr>
              <w:t xml:space="preserve">quality </w:t>
            </w:r>
            <w:r w:rsidR="002149B5" w:rsidRPr="004117F9">
              <w:rPr>
                <w:bCs/>
                <w:color w:val="000000"/>
                <w:sz w:val="20"/>
                <w:szCs w:val="20"/>
              </w:rPr>
              <w:t xml:space="preserve">scale </w:t>
            </w:r>
            <w:r w:rsidR="00A042D1" w:rsidRPr="004117F9">
              <w:rPr>
                <w:bCs/>
                <w:color w:val="000000"/>
                <w:sz w:val="20"/>
                <w:szCs w:val="20"/>
              </w:rPr>
              <w:t xml:space="preserve">in Korean banks </w:t>
            </w:r>
            <w:r w:rsidR="00A042D1" w:rsidRPr="004117F9">
              <w:rPr>
                <w:bCs/>
                <w:color w:val="000000"/>
                <w:sz w:val="20"/>
                <w:szCs w:val="20"/>
              </w:rPr>
              <w:fldChar w:fldCharType="begin"/>
            </w:r>
            <w:r w:rsidR="00A042D1" w:rsidRPr="004117F9">
              <w:rPr>
                <w:bCs/>
                <w:color w:val="000000"/>
                <w:sz w:val="20"/>
                <w:szCs w:val="20"/>
              </w:rPr>
              <w:instrText xml:space="preserve"> ADDIN EN.CITE &lt;EndNote&gt;&lt;Cite&gt;&lt;Author&gt;Cui&lt;/Author&gt;&lt;Year&gt;2003&lt;/Year&gt;&lt;RecNum&gt;146&lt;/RecNum&gt;&lt;DisplayText&gt;(Cui&lt;style face="italic"&gt; et al.&lt;/style&gt;, 2003)&lt;/DisplayText&gt;&lt;record&gt;&lt;rec-number&gt;146&lt;/rec-number&gt;&lt;foreign-keys&gt;&lt;key app="EN" db-id="f2tzvvvtr5awfzexr0l5pfw0dtpaw9r55wtz"&gt;146&lt;/key&gt;&lt;/foreign-keys&gt;&lt;ref-type name="Journal Article"&gt;17&lt;/ref-type&gt;&lt;contributors&gt;&lt;authors&gt;&lt;author&gt;Cui, Charles Chi&lt;/author&gt;&lt;author&gt;Lewis, Barbara R&lt;/author&gt;&lt;author&gt;Park, Won&lt;/author&gt;&lt;/authors&gt;&lt;/contributors&gt;&lt;titles&gt;&lt;title&gt;Service quality measurement in the banking sector in South Korea&lt;/title&gt;&lt;secondary-title&gt;International Journal of Bank Marketing&lt;/secondary-title&gt;&lt;/titles&gt;&lt;periodical&gt;&lt;full-title&gt;International Journal of Bank Marketing&lt;/full-title&gt;&lt;/periodical&gt;&lt;pages&gt;191-201&lt;/pages&gt;&lt;volume&gt;21&lt;/volume&gt;&lt;number&gt;4&lt;/number&gt;&lt;dates&gt;&lt;year&gt;2003&lt;/year&gt;&lt;/dates&gt;&lt;isbn&gt;0265-2323&lt;/isbn&gt;&lt;urls&gt;&lt;/urls&gt;&lt;/record&gt;&lt;/Cite&gt;&lt;/EndNote&gt;</w:instrText>
            </w:r>
            <w:r w:rsidR="00A042D1" w:rsidRPr="004117F9">
              <w:rPr>
                <w:bCs/>
                <w:color w:val="000000"/>
                <w:sz w:val="20"/>
                <w:szCs w:val="20"/>
              </w:rPr>
              <w:fldChar w:fldCharType="separate"/>
            </w:r>
            <w:r w:rsidR="00A042D1" w:rsidRPr="004117F9">
              <w:rPr>
                <w:bCs/>
                <w:color w:val="000000"/>
                <w:sz w:val="20"/>
                <w:szCs w:val="20"/>
              </w:rPr>
              <w:t>(</w:t>
            </w:r>
            <w:hyperlink w:anchor="_ENREF_26" w:tooltip="Cui, 2003 #146" w:history="1">
              <w:r w:rsidR="00E77825" w:rsidRPr="004117F9">
                <w:rPr>
                  <w:bCs/>
                  <w:color w:val="000000"/>
                  <w:sz w:val="20"/>
                  <w:szCs w:val="20"/>
                </w:rPr>
                <w:t>Cui et al., 2003</w:t>
              </w:r>
            </w:hyperlink>
            <w:r w:rsidR="00A042D1" w:rsidRPr="004117F9">
              <w:rPr>
                <w:bCs/>
                <w:color w:val="000000"/>
                <w:sz w:val="20"/>
                <w:szCs w:val="20"/>
              </w:rPr>
              <w:t>)</w:t>
            </w:r>
            <w:r w:rsidR="00A042D1" w:rsidRPr="004117F9">
              <w:rPr>
                <w:bCs/>
                <w:color w:val="000000"/>
                <w:sz w:val="20"/>
                <w:szCs w:val="20"/>
              </w:rPr>
              <w:fldChar w:fldCharType="end"/>
            </w:r>
          </w:p>
        </w:tc>
        <w:tc>
          <w:tcPr>
            <w:tcW w:w="5370" w:type="dxa"/>
            <w:shd w:val="clear" w:color="auto" w:fill="auto"/>
          </w:tcPr>
          <w:p w14:paraId="10BF1618" w14:textId="77777777" w:rsidR="00E46D5F" w:rsidRPr="004117F9" w:rsidRDefault="00F0621B" w:rsidP="00F07B9F">
            <w:pPr>
              <w:spacing w:before="240" w:after="0"/>
              <w:jc w:val="both"/>
              <w:rPr>
                <w:bCs/>
                <w:color w:val="000000"/>
                <w:sz w:val="20"/>
                <w:szCs w:val="20"/>
              </w:rPr>
            </w:pPr>
            <w:r w:rsidRPr="004117F9">
              <w:rPr>
                <w:bCs/>
                <w:color w:val="000000"/>
                <w:sz w:val="20"/>
                <w:szCs w:val="20"/>
              </w:rPr>
              <w:t>Tangibles</w:t>
            </w:r>
            <w:r w:rsidR="00844C99" w:rsidRPr="004117F9">
              <w:rPr>
                <w:bCs/>
                <w:color w:val="000000"/>
                <w:sz w:val="20"/>
                <w:szCs w:val="20"/>
              </w:rPr>
              <w:t>, reliability, and empathy</w:t>
            </w:r>
            <w:r w:rsidRPr="004117F9">
              <w:rPr>
                <w:bCs/>
                <w:color w:val="000000"/>
                <w:sz w:val="20"/>
                <w:szCs w:val="20"/>
              </w:rPr>
              <w:t xml:space="preserve"> emerge as the key determinants of service quality</w:t>
            </w:r>
          </w:p>
        </w:tc>
      </w:tr>
      <w:tr w:rsidR="008D1F2A" w:rsidRPr="004117F9" w14:paraId="512E1A2C" w14:textId="77777777" w:rsidTr="004117F9">
        <w:tc>
          <w:tcPr>
            <w:tcW w:w="3634" w:type="dxa"/>
            <w:shd w:val="clear" w:color="auto" w:fill="auto"/>
          </w:tcPr>
          <w:p w14:paraId="00F83609" w14:textId="77777777" w:rsidR="009F2B77" w:rsidRPr="004117F9" w:rsidRDefault="002149B5" w:rsidP="00E77825">
            <w:pPr>
              <w:spacing w:before="240" w:after="0"/>
              <w:jc w:val="both"/>
              <w:rPr>
                <w:bCs/>
                <w:color w:val="000000"/>
                <w:sz w:val="20"/>
                <w:szCs w:val="20"/>
              </w:rPr>
            </w:pPr>
            <w:r w:rsidRPr="004117F9">
              <w:rPr>
                <w:bCs/>
                <w:color w:val="000000"/>
                <w:sz w:val="20"/>
                <w:szCs w:val="20"/>
              </w:rPr>
              <w:t xml:space="preserve">Service </w:t>
            </w:r>
            <w:r w:rsidR="00275110" w:rsidRPr="004117F9">
              <w:rPr>
                <w:bCs/>
                <w:color w:val="000000"/>
                <w:sz w:val="20"/>
                <w:szCs w:val="20"/>
              </w:rPr>
              <w:t xml:space="preserve">quality </w:t>
            </w:r>
            <w:r w:rsidRPr="004117F9">
              <w:rPr>
                <w:bCs/>
                <w:color w:val="000000"/>
                <w:sz w:val="20"/>
                <w:szCs w:val="20"/>
              </w:rPr>
              <w:t xml:space="preserve">scale </w:t>
            </w:r>
            <w:r w:rsidR="00275110" w:rsidRPr="004117F9">
              <w:rPr>
                <w:bCs/>
                <w:color w:val="000000"/>
                <w:sz w:val="20"/>
                <w:szCs w:val="20"/>
              </w:rPr>
              <w:t xml:space="preserve">in Indian banks </w:t>
            </w:r>
            <w:r w:rsidR="009F2B77" w:rsidRPr="004117F9">
              <w:rPr>
                <w:bCs/>
                <w:color w:val="000000"/>
                <w:sz w:val="20"/>
                <w:szCs w:val="20"/>
              </w:rPr>
              <w:fldChar w:fldCharType="begin"/>
            </w:r>
            <w:r w:rsidR="009F2B77" w:rsidRPr="004117F9">
              <w:rPr>
                <w:bCs/>
                <w:color w:val="000000"/>
                <w:sz w:val="20"/>
                <w:szCs w:val="20"/>
              </w:rPr>
              <w:instrText xml:space="preserve"> ADDIN EN.CITE &lt;EndNote&gt;&lt;Cite&gt;&lt;Author&gt;Angur&lt;/Author&gt;&lt;Year&gt;1999&lt;/Year&gt;&lt;RecNum&gt;549&lt;/RecNum&gt;&lt;DisplayText&gt;(Angur&lt;style face="italic"&gt; et al.&lt;/style&gt;, 1999)&lt;/DisplayText&gt;&lt;record&gt;&lt;rec-number&gt;549&lt;/rec-number&gt;&lt;foreign-keys&gt;&lt;key app="EN" db-id="f2r0w2dwbrzwf4edf24p2daea0dxa0dfsxe9"&gt;549&lt;/key&gt;&lt;/foreign-keys&gt;&lt;ref-type name="Journal Article"&gt;17&lt;/ref-type&gt;&lt;contributors&gt;&lt;authors&gt;&lt;author&gt;Angur, Madhukar G&lt;/author&gt;&lt;author&gt;Nataraajan, Rajan&lt;/author&gt;&lt;author&gt;Jahera Jr, John S&lt;/author&gt;&lt;/authors&gt;&lt;/contributors&gt;&lt;titles&gt;&lt;title&gt;Service quality in the banking industry: an assessment in a developing economy&lt;/title&gt;&lt;secondary-title&gt;International Journal of Bank Marketing&lt;/secondary-title&gt;&lt;/titles&gt;&lt;periodical&gt;&lt;full-title&gt;International Journal of Bank Marketing&lt;/full-title&gt;&lt;/periodical&gt;&lt;pages&gt;116-125&lt;/pages&gt;&lt;volume&gt;17&lt;/volume&gt;&lt;number&gt;3&lt;/number&gt;&lt;dates&gt;&lt;year&gt;1999&lt;/year&gt;&lt;/dates&gt;&lt;isbn&gt;0265-2323&lt;/isbn&gt;&lt;urls&gt;&lt;/urls&gt;&lt;/record&gt;&lt;/Cite&gt;&lt;/EndNote&gt;</w:instrText>
            </w:r>
            <w:r w:rsidR="009F2B77" w:rsidRPr="004117F9">
              <w:rPr>
                <w:bCs/>
                <w:color w:val="000000"/>
                <w:sz w:val="20"/>
                <w:szCs w:val="20"/>
              </w:rPr>
              <w:fldChar w:fldCharType="separate"/>
            </w:r>
            <w:r w:rsidR="009F2B77" w:rsidRPr="004117F9">
              <w:rPr>
                <w:bCs/>
                <w:color w:val="000000"/>
                <w:sz w:val="20"/>
                <w:szCs w:val="20"/>
              </w:rPr>
              <w:t>(</w:t>
            </w:r>
            <w:hyperlink w:anchor="_ENREF_6" w:tooltip="Angur, 1999 #549" w:history="1">
              <w:r w:rsidR="00E77825" w:rsidRPr="004117F9">
                <w:rPr>
                  <w:bCs/>
                  <w:color w:val="000000"/>
                  <w:sz w:val="20"/>
                  <w:szCs w:val="20"/>
                </w:rPr>
                <w:t>Angur et al., 1999</w:t>
              </w:r>
            </w:hyperlink>
            <w:r w:rsidR="009F2B77" w:rsidRPr="004117F9">
              <w:rPr>
                <w:bCs/>
                <w:color w:val="000000"/>
                <w:sz w:val="20"/>
                <w:szCs w:val="20"/>
              </w:rPr>
              <w:t>)</w:t>
            </w:r>
            <w:r w:rsidR="009F2B77" w:rsidRPr="004117F9">
              <w:rPr>
                <w:bCs/>
                <w:color w:val="000000"/>
                <w:sz w:val="20"/>
                <w:szCs w:val="20"/>
              </w:rPr>
              <w:fldChar w:fldCharType="end"/>
            </w:r>
          </w:p>
        </w:tc>
        <w:tc>
          <w:tcPr>
            <w:tcW w:w="5370" w:type="dxa"/>
            <w:shd w:val="clear" w:color="auto" w:fill="auto"/>
          </w:tcPr>
          <w:p w14:paraId="4D3DA6A0" w14:textId="77777777" w:rsidR="009F2B77" w:rsidRPr="004117F9" w:rsidRDefault="00572EFD" w:rsidP="00261940">
            <w:pPr>
              <w:spacing w:before="240" w:after="0"/>
              <w:jc w:val="both"/>
              <w:rPr>
                <w:bCs/>
                <w:color w:val="000000"/>
                <w:sz w:val="20"/>
                <w:szCs w:val="20"/>
              </w:rPr>
            </w:pPr>
            <w:r w:rsidRPr="004117F9">
              <w:rPr>
                <w:bCs/>
                <w:color w:val="000000"/>
                <w:sz w:val="20"/>
                <w:szCs w:val="20"/>
              </w:rPr>
              <w:t>Five-factor conceptualisation of the SERVQUAL instrument d</w:t>
            </w:r>
            <w:r w:rsidR="00F07B9F">
              <w:rPr>
                <w:bCs/>
                <w:color w:val="000000"/>
                <w:sz w:val="20"/>
                <w:szCs w:val="20"/>
              </w:rPr>
              <w:t>oes</w:t>
            </w:r>
            <w:r w:rsidRPr="004117F9">
              <w:rPr>
                <w:bCs/>
                <w:color w:val="000000"/>
                <w:sz w:val="20"/>
                <w:szCs w:val="20"/>
              </w:rPr>
              <w:t xml:space="preserve"> not hold in th</w:t>
            </w:r>
            <w:r w:rsidR="00261940">
              <w:rPr>
                <w:bCs/>
                <w:color w:val="000000"/>
                <w:sz w:val="20"/>
                <w:szCs w:val="20"/>
              </w:rPr>
              <w:t>is</w:t>
            </w:r>
            <w:r w:rsidRPr="004117F9">
              <w:rPr>
                <w:bCs/>
                <w:color w:val="000000"/>
                <w:sz w:val="20"/>
                <w:szCs w:val="20"/>
              </w:rPr>
              <w:t xml:space="preserve"> study</w:t>
            </w:r>
          </w:p>
        </w:tc>
      </w:tr>
      <w:tr w:rsidR="008D1F2A" w:rsidRPr="004117F9" w14:paraId="1A4691C3" w14:textId="77777777" w:rsidTr="004117F9">
        <w:tc>
          <w:tcPr>
            <w:tcW w:w="3634" w:type="dxa"/>
            <w:shd w:val="clear" w:color="auto" w:fill="auto"/>
          </w:tcPr>
          <w:p w14:paraId="70AEEB50" w14:textId="77777777" w:rsidR="009F2B77" w:rsidRPr="004117F9" w:rsidRDefault="002149B5" w:rsidP="00E77825">
            <w:pPr>
              <w:spacing w:before="240" w:after="0"/>
              <w:jc w:val="both"/>
              <w:rPr>
                <w:bCs/>
                <w:color w:val="000000"/>
                <w:sz w:val="20"/>
                <w:szCs w:val="20"/>
              </w:rPr>
            </w:pPr>
            <w:r w:rsidRPr="004117F9">
              <w:rPr>
                <w:bCs/>
                <w:color w:val="000000"/>
                <w:sz w:val="20"/>
                <w:szCs w:val="20"/>
              </w:rPr>
              <w:t xml:space="preserve">Service </w:t>
            </w:r>
            <w:r w:rsidR="009F2B77" w:rsidRPr="004117F9">
              <w:rPr>
                <w:bCs/>
                <w:color w:val="000000"/>
                <w:sz w:val="20"/>
                <w:szCs w:val="20"/>
              </w:rPr>
              <w:t>quality</w:t>
            </w:r>
            <w:r w:rsidRPr="004117F9">
              <w:rPr>
                <w:bCs/>
                <w:color w:val="000000"/>
                <w:sz w:val="20"/>
                <w:szCs w:val="20"/>
              </w:rPr>
              <w:t xml:space="preserve"> scale </w:t>
            </w:r>
            <w:r w:rsidR="009F2B77" w:rsidRPr="004117F9">
              <w:rPr>
                <w:bCs/>
                <w:color w:val="000000"/>
                <w:sz w:val="20"/>
                <w:szCs w:val="20"/>
              </w:rPr>
              <w:t xml:space="preserve">in the banks of UAE </w:t>
            </w:r>
            <w:r w:rsidR="009F2B77" w:rsidRPr="004117F9">
              <w:rPr>
                <w:bCs/>
                <w:color w:val="000000"/>
                <w:sz w:val="20"/>
                <w:szCs w:val="20"/>
              </w:rPr>
              <w:fldChar w:fldCharType="begin"/>
            </w:r>
            <w:r w:rsidR="009F2B77" w:rsidRPr="004117F9">
              <w:rPr>
                <w:bCs/>
                <w:color w:val="000000"/>
                <w:sz w:val="20"/>
                <w:szCs w:val="20"/>
              </w:rPr>
              <w:instrText xml:space="preserve"> ADDIN EN.CITE &lt;EndNote&gt;&lt;Cite&gt;&lt;Author&gt;Jabnoun&lt;/Author&gt;&lt;Year&gt;2003&lt;/Year&gt;&lt;RecNum&gt;144&lt;/RecNum&gt;&lt;DisplayText&gt;(Jabnoun and Al-Tamimi, 2003)&lt;/DisplayText&gt;&lt;record&gt;&lt;rec-number&gt;144&lt;/rec-number&gt;&lt;foreign-keys&gt;&lt;key app="EN" db-id="f2tzvvvtr5awfzexr0l5pfw0dtpaw9r55wtz"&gt;144&lt;/key&gt;&lt;/foreign-keys&gt;&lt;ref-type name="Journal Article"&gt;17&lt;/ref-type&gt;&lt;contributors&gt;&lt;authors&gt;&lt;author&gt;Jabnoun, Naceur&lt;/author&gt;&lt;author&gt;Al-Tamimi, Hussein A Hassan&lt;/author&gt;&lt;/authors&gt;&lt;/contributors&gt;&lt;titles&gt;&lt;title&gt;Measuring perceived service quality at UAE commercial banks&lt;/title&gt;&lt;secondary-title&gt;International Journal of Quality &amp;amp; Reliability Management&lt;/secondary-title&gt;&lt;/titles&gt;&lt;periodical&gt;&lt;full-title&gt;International Journal of Quality &amp;amp; Reliability Management&lt;/full-title&gt;&lt;/periodical&gt;&lt;pages&gt;458-472&lt;/pages&gt;&lt;volume&gt;20&lt;/volume&gt;&lt;number&gt;4&lt;/number&gt;&lt;dates&gt;&lt;year&gt;2003&lt;/year&gt;&lt;/dates&gt;&lt;isbn&gt;0265-671X&lt;/isbn&gt;&lt;urls&gt;&lt;/urls&gt;&lt;/record&gt;&lt;/Cite&gt;&lt;/EndNote&gt;</w:instrText>
            </w:r>
            <w:r w:rsidR="009F2B77" w:rsidRPr="004117F9">
              <w:rPr>
                <w:bCs/>
                <w:color w:val="000000"/>
                <w:sz w:val="20"/>
                <w:szCs w:val="20"/>
              </w:rPr>
              <w:fldChar w:fldCharType="separate"/>
            </w:r>
            <w:r w:rsidR="009F2B77" w:rsidRPr="004117F9">
              <w:rPr>
                <w:bCs/>
                <w:color w:val="000000"/>
                <w:sz w:val="20"/>
                <w:szCs w:val="20"/>
              </w:rPr>
              <w:t>(</w:t>
            </w:r>
            <w:hyperlink w:anchor="_ENREF_46" w:tooltip="Jabnoun, 2003 #144" w:history="1">
              <w:r w:rsidR="00E77825" w:rsidRPr="004117F9">
                <w:rPr>
                  <w:bCs/>
                  <w:color w:val="000000"/>
                  <w:sz w:val="20"/>
                  <w:szCs w:val="20"/>
                </w:rPr>
                <w:t>Jabnoun and Al-Tamimi, 2003</w:t>
              </w:r>
            </w:hyperlink>
            <w:r w:rsidR="009F2B77" w:rsidRPr="004117F9">
              <w:rPr>
                <w:bCs/>
                <w:color w:val="000000"/>
                <w:sz w:val="20"/>
                <w:szCs w:val="20"/>
              </w:rPr>
              <w:t>)</w:t>
            </w:r>
            <w:r w:rsidR="009F2B77" w:rsidRPr="004117F9">
              <w:rPr>
                <w:bCs/>
                <w:color w:val="000000"/>
                <w:sz w:val="20"/>
                <w:szCs w:val="20"/>
              </w:rPr>
              <w:fldChar w:fldCharType="end"/>
            </w:r>
          </w:p>
        </w:tc>
        <w:tc>
          <w:tcPr>
            <w:tcW w:w="5370" w:type="dxa"/>
            <w:shd w:val="clear" w:color="auto" w:fill="auto"/>
          </w:tcPr>
          <w:p w14:paraId="01865A65" w14:textId="77777777" w:rsidR="002C16FF" w:rsidRPr="004117F9" w:rsidRDefault="00FD536E" w:rsidP="00F07B9F">
            <w:pPr>
              <w:spacing w:before="240" w:after="0"/>
              <w:jc w:val="both"/>
              <w:rPr>
                <w:bCs/>
                <w:color w:val="000000"/>
                <w:sz w:val="20"/>
                <w:szCs w:val="20"/>
              </w:rPr>
            </w:pPr>
            <w:r w:rsidRPr="004117F9">
              <w:rPr>
                <w:bCs/>
                <w:color w:val="000000"/>
                <w:sz w:val="20"/>
                <w:szCs w:val="20"/>
              </w:rPr>
              <w:t xml:space="preserve">Human </w:t>
            </w:r>
            <w:r w:rsidR="002C16FF" w:rsidRPr="004117F9">
              <w:rPr>
                <w:bCs/>
                <w:color w:val="000000"/>
                <w:sz w:val="20"/>
                <w:szCs w:val="20"/>
              </w:rPr>
              <w:t>skills, tangibles, and empathy</w:t>
            </w:r>
            <w:r w:rsidRPr="004117F9">
              <w:rPr>
                <w:bCs/>
                <w:color w:val="000000"/>
                <w:sz w:val="20"/>
                <w:szCs w:val="20"/>
              </w:rPr>
              <w:t xml:space="preserve"> emerge as the critical factors of service quality</w:t>
            </w:r>
          </w:p>
        </w:tc>
      </w:tr>
      <w:tr w:rsidR="008D1F2A" w:rsidRPr="004117F9" w14:paraId="5B41D28B" w14:textId="77777777" w:rsidTr="004117F9">
        <w:tc>
          <w:tcPr>
            <w:tcW w:w="3634" w:type="dxa"/>
            <w:shd w:val="clear" w:color="auto" w:fill="auto"/>
          </w:tcPr>
          <w:p w14:paraId="20529ABE" w14:textId="77777777" w:rsidR="009F2B77" w:rsidRPr="004117F9" w:rsidRDefault="009F2B77" w:rsidP="00E77825">
            <w:pPr>
              <w:spacing w:before="240" w:after="0"/>
              <w:jc w:val="both"/>
              <w:rPr>
                <w:bCs/>
                <w:color w:val="000000"/>
                <w:sz w:val="20"/>
                <w:szCs w:val="20"/>
              </w:rPr>
            </w:pPr>
            <w:r w:rsidRPr="004117F9">
              <w:rPr>
                <w:bCs/>
                <w:color w:val="000000"/>
                <w:sz w:val="20"/>
                <w:szCs w:val="20"/>
              </w:rPr>
              <w:t xml:space="preserve">Service quality </w:t>
            </w:r>
            <w:r w:rsidR="002149B5" w:rsidRPr="004117F9">
              <w:rPr>
                <w:bCs/>
                <w:color w:val="000000"/>
                <w:sz w:val="20"/>
                <w:szCs w:val="20"/>
              </w:rPr>
              <w:t xml:space="preserve">scale </w:t>
            </w:r>
            <w:r w:rsidRPr="004117F9">
              <w:rPr>
                <w:bCs/>
                <w:color w:val="000000"/>
                <w:sz w:val="20"/>
                <w:szCs w:val="20"/>
              </w:rPr>
              <w:t xml:space="preserve">in the banks in </w:t>
            </w:r>
            <w:r w:rsidR="005123CE" w:rsidRPr="004117F9">
              <w:rPr>
                <w:bCs/>
                <w:color w:val="000000"/>
                <w:sz w:val="20"/>
                <w:szCs w:val="20"/>
              </w:rPr>
              <w:t xml:space="preserve">Turkish and Greek speaking areas of </w:t>
            </w:r>
            <w:r w:rsidRPr="004117F9">
              <w:rPr>
                <w:bCs/>
                <w:color w:val="000000"/>
                <w:sz w:val="20"/>
                <w:szCs w:val="20"/>
              </w:rPr>
              <w:t xml:space="preserve">Cyprus </w:t>
            </w:r>
            <w:r w:rsidRPr="004117F9">
              <w:rPr>
                <w:bCs/>
                <w:color w:val="000000"/>
                <w:sz w:val="20"/>
                <w:szCs w:val="20"/>
              </w:rPr>
              <w:fldChar w:fldCharType="begin"/>
            </w:r>
            <w:r w:rsidRPr="004117F9">
              <w:rPr>
                <w:bCs/>
                <w:color w:val="000000"/>
                <w:sz w:val="20"/>
                <w:szCs w:val="20"/>
              </w:rPr>
              <w:instrText xml:space="preserve"> ADDIN EN.CITE &lt;EndNote&gt;&lt;Cite&gt;&lt;Author&gt;Arasli&lt;/Author&gt;&lt;Year&gt;2005&lt;/Year&gt;&lt;RecNum&gt;548&lt;/RecNum&gt;&lt;DisplayText&gt;(Arasli&lt;style face="italic"&gt; et al.&lt;/style&gt;, 2005)&lt;/DisplayText&gt;&lt;record&gt;&lt;rec-number&gt;548&lt;/rec-number&gt;&lt;foreign-keys&gt;&lt;key app="EN" db-id="f2r0w2dwbrzwf4edf24p2daea0dxa0dfsxe9"&gt;548&lt;/key&gt;&lt;/foreign-keys&gt;&lt;ref-type name="Journal Article"&gt;17&lt;/ref-type&gt;&lt;contributors&gt;&lt;authors&gt;&lt;author&gt;Arasli, Huseyin&lt;/author&gt;&lt;author&gt;Katircioglu, Salih Turan&lt;/author&gt;&lt;author&gt;Mehtap-Smadi, Salime&lt;/author&gt;&lt;/authors&gt;&lt;/contributors&gt;&lt;titles&gt;&lt;title&gt;A comparison of service quality in the banking industry: Some evidence from Turkish-and Greek-speaking areas in Cyprus&lt;/title&gt;&lt;secondary-title&gt;International Journal of Bank Marketing&lt;/secondary-title&gt;&lt;/titles&gt;&lt;periodical&gt;&lt;full-title&gt;International Journal of Bank Marketing&lt;/full-title&gt;&lt;/periodical&gt;&lt;pages&gt;508-526&lt;/pages&gt;&lt;volume&gt;23&lt;/volume&gt;&lt;number&gt;7&lt;/number&gt;&lt;dates&gt;&lt;year&gt;2005&lt;/year&gt;&lt;/dates&gt;&lt;isbn&gt;0265-2323&lt;/isbn&gt;&lt;urls&gt;&lt;/urls&gt;&lt;/record&gt;&lt;/Cite&gt;&lt;/EndNote&gt;</w:instrText>
            </w:r>
            <w:r w:rsidRPr="004117F9">
              <w:rPr>
                <w:bCs/>
                <w:color w:val="000000"/>
                <w:sz w:val="20"/>
                <w:szCs w:val="20"/>
              </w:rPr>
              <w:fldChar w:fldCharType="separate"/>
            </w:r>
            <w:r w:rsidRPr="004117F9">
              <w:rPr>
                <w:bCs/>
                <w:color w:val="000000"/>
                <w:sz w:val="20"/>
                <w:szCs w:val="20"/>
              </w:rPr>
              <w:t>(</w:t>
            </w:r>
            <w:hyperlink w:anchor="_ENREF_7" w:tooltip="Arasli, 2005 #548" w:history="1">
              <w:r w:rsidR="00E77825" w:rsidRPr="004117F9">
                <w:rPr>
                  <w:bCs/>
                  <w:color w:val="000000"/>
                  <w:sz w:val="20"/>
                  <w:szCs w:val="20"/>
                </w:rPr>
                <w:t>Arasli et al., 2005</w:t>
              </w:r>
            </w:hyperlink>
            <w:r w:rsidRPr="004117F9">
              <w:rPr>
                <w:bCs/>
                <w:color w:val="000000"/>
                <w:sz w:val="20"/>
                <w:szCs w:val="20"/>
              </w:rPr>
              <w:t>)</w:t>
            </w:r>
            <w:r w:rsidRPr="004117F9">
              <w:rPr>
                <w:bCs/>
                <w:color w:val="000000"/>
                <w:sz w:val="20"/>
                <w:szCs w:val="20"/>
              </w:rPr>
              <w:fldChar w:fldCharType="end"/>
            </w:r>
          </w:p>
        </w:tc>
        <w:tc>
          <w:tcPr>
            <w:tcW w:w="5370" w:type="dxa"/>
            <w:shd w:val="clear" w:color="auto" w:fill="auto"/>
          </w:tcPr>
          <w:p w14:paraId="1C073325" w14:textId="77777777" w:rsidR="009F2B77" w:rsidRPr="004117F9" w:rsidRDefault="007119DB" w:rsidP="00F07B9F">
            <w:pPr>
              <w:spacing w:before="240" w:after="0"/>
              <w:jc w:val="both"/>
              <w:rPr>
                <w:bCs/>
                <w:color w:val="000000"/>
                <w:sz w:val="20"/>
                <w:szCs w:val="20"/>
              </w:rPr>
            </w:pPr>
            <w:r w:rsidRPr="004117F9">
              <w:rPr>
                <w:bCs/>
                <w:color w:val="000000"/>
                <w:sz w:val="20"/>
                <w:szCs w:val="20"/>
              </w:rPr>
              <w:t xml:space="preserve">The </w:t>
            </w:r>
            <w:r w:rsidR="009F2B77" w:rsidRPr="004117F9">
              <w:rPr>
                <w:bCs/>
                <w:color w:val="000000"/>
                <w:sz w:val="20"/>
                <w:szCs w:val="20"/>
              </w:rPr>
              <w:t xml:space="preserve">responsiveness dimension </w:t>
            </w:r>
            <w:r w:rsidRPr="004117F9">
              <w:rPr>
                <w:bCs/>
                <w:color w:val="000000"/>
                <w:sz w:val="20"/>
                <w:szCs w:val="20"/>
              </w:rPr>
              <w:t xml:space="preserve">of SERVQUAL </w:t>
            </w:r>
            <w:r w:rsidR="009F2B77" w:rsidRPr="004117F9">
              <w:rPr>
                <w:bCs/>
                <w:color w:val="000000"/>
                <w:sz w:val="20"/>
                <w:szCs w:val="20"/>
              </w:rPr>
              <w:t>fail</w:t>
            </w:r>
            <w:r w:rsidR="00F07B9F">
              <w:rPr>
                <w:bCs/>
                <w:color w:val="000000"/>
                <w:sz w:val="20"/>
                <w:szCs w:val="20"/>
              </w:rPr>
              <w:t>s</w:t>
            </w:r>
            <w:r w:rsidR="009F2B77" w:rsidRPr="004117F9">
              <w:rPr>
                <w:bCs/>
                <w:color w:val="000000"/>
                <w:sz w:val="20"/>
                <w:szCs w:val="20"/>
              </w:rPr>
              <w:t xml:space="preserve"> to load and </w:t>
            </w:r>
            <w:r w:rsidRPr="004117F9">
              <w:rPr>
                <w:bCs/>
                <w:color w:val="000000"/>
                <w:sz w:val="20"/>
                <w:szCs w:val="20"/>
              </w:rPr>
              <w:t xml:space="preserve">the instrument </w:t>
            </w:r>
            <w:r w:rsidR="009F2B77" w:rsidRPr="004117F9">
              <w:rPr>
                <w:bCs/>
                <w:color w:val="000000"/>
                <w:sz w:val="20"/>
                <w:szCs w:val="20"/>
              </w:rPr>
              <w:t>emerged as a four dimension instrument</w:t>
            </w:r>
          </w:p>
        </w:tc>
      </w:tr>
      <w:tr w:rsidR="008D1F2A" w:rsidRPr="004117F9" w14:paraId="1182EB4B" w14:textId="77777777" w:rsidTr="004117F9">
        <w:tc>
          <w:tcPr>
            <w:tcW w:w="3634" w:type="dxa"/>
            <w:shd w:val="clear" w:color="auto" w:fill="auto"/>
          </w:tcPr>
          <w:p w14:paraId="0736F441" w14:textId="77777777" w:rsidR="009F2B77" w:rsidRPr="004117F9" w:rsidRDefault="009F2B77" w:rsidP="00E77825">
            <w:pPr>
              <w:spacing w:before="240" w:after="0"/>
              <w:jc w:val="both"/>
              <w:rPr>
                <w:bCs/>
                <w:color w:val="000000"/>
                <w:sz w:val="20"/>
                <w:szCs w:val="20"/>
              </w:rPr>
            </w:pPr>
            <w:r w:rsidRPr="004117F9">
              <w:rPr>
                <w:bCs/>
                <w:color w:val="000000"/>
                <w:sz w:val="20"/>
                <w:szCs w:val="20"/>
              </w:rPr>
              <w:t xml:space="preserve">Service quality </w:t>
            </w:r>
            <w:r w:rsidR="002149B5" w:rsidRPr="004117F9">
              <w:rPr>
                <w:bCs/>
                <w:color w:val="000000"/>
                <w:sz w:val="20"/>
                <w:szCs w:val="20"/>
              </w:rPr>
              <w:t xml:space="preserve">scale </w:t>
            </w:r>
            <w:r w:rsidRPr="004117F9">
              <w:rPr>
                <w:bCs/>
                <w:color w:val="000000"/>
                <w:sz w:val="20"/>
                <w:szCs w:val="20"/>
              </w:rPr>
              <w:t xml:space="preserve">in the banks in Northern Cyprus </w:t>
            </w:r>
            <w:r w:rsidRPr="004117F9">
              <w:rPr>
                <w:bCs/>
                <w:color w:val="000000"/>
                <w:sz w:val="20"/>
                <w:szCs w:val="20"/>
              </w:rPr>
              <w:fldChar w:fldCharType="begin"/>
            </w:r>
            <w:r w:rsidRPr="004117F9">
              <w:rPr>
                <w:bCs/>
                <w:color w:val="000000"/>
                <w:sz w:val="20"/>
                <w:szCs w:val="20"/>
              </w:rPr>
              <w:instrText xml:space="preserve"> ADDIN EN.CITE &lt;EndNote&gt;&lt;Cite&gt;&lt;Author&gt;Karatepe&lt;/Author&gt;&lt;Year&gt;2005&lt;/Year&gt;&lt;RecNum&gt;150&lt;/RecNum&gt;&lt;DisplayText&gt;(Karatepe&lt;style face="italic"&gt; et al.&lt;/style&gt;, 2005)&lt;/DisplayText&gt;&lt;record&gt;&lt;rec-number&gt;150&lt;/rec-number&gt;&lt;foreign-keys&gt;&lt;key app="EN" db-id="f2tzvvvtr5awfzexr0l5pfw0dtpaw9r55wtz"&gt;150&lt;/key&gt;&lt;/foreign-keys&gt;&lt;ref-type name="Journal Article"&gt;17&lt;/ref-type&gt;&lt;contributors&gt;&lt;authors&gt;&lt;author&gt;Karatepe, Osman M&lt;/author&gt;&lt;author&gt;Yavas, Ugur&lt;/author&gt;&lt;author&gt;Babakus, Emin&lt;/author&gt;&lt;/authors&gt;&lt;/contributors&gt;&lt;titles&gt;&lt;title&gt;Measuring service quality of banks: scale development and validation&lt;/title&gt;&lt;secondary-title&gt;Journal of Retailing and Consumer Services&lt;/secondary-title&gt;&lt;/titles&gt;&lt;periodical&gt;&lt;full-title&gt;Journal of Retailing and Consumer Services&lt;/full-title&gt;&lt;/periodical&gt;&lt;pages&gt;373-383&lt;/pages&gt;&lt;volume&gt;12&lt;/volume&gt;&lt;number&gt;5&lt;/number&gt;&lt;dates&gt;&lt;year&gt;2005&lt;/year&gt;&lt;/dates&gt;&lt;isbn&gt;0969-6989&lt;/isbn&gt;&lt;urls&gt;&lt;/urls&gt;&lt;/record&gt;&lt;/Cite&gt;&lt;/EndNote&gt;</w:instrText>
            </w:r>
            <w:r w:rsidRPr="004117F9">
              <w:rPr>
                <w:bCs/>
                <w:color w:val="000000"/>
                <w:sz w:val="20"/>
                <w:szCs w:val="20"/>
              </w:rPr>
              <w:fldChar w:fldCharType="separate"/>
            </w:r>
            <w:r w:rsidRPr="004117F9">
              <w:rPr>
                <w:bCs/>
                <w:color w:val="000000"/>
                <w:sz w:val="20"/>
                <w:szCs w:val="20"/>
              </w:rPr>
              <w:t>(</w:t>
            </w:r>
            <w:hyperlink w:anchor="_ENREF_50" w:tooltip="Karatepe, 2005 #150" w:history="1">
              <w:r w:rsidR="00E77825" w:rsidRPr="004117F9">
                <w:rPr>
                  <w:bCs/>
                  <w:color w:val="000000"/>
                  <w:sz w:val="20"/>
                  <w:szCs w:val="20"/>
                </w:rPr>
                <w:t>Karatepe et al., 2005</w:t>
              </w:r>
            </w:hyperlink>
            <w:r w:rsidRPr="004117F9">
              <w:rPr>
                <w:bCs/>
                <w:color w:val="000000"/>
                <w:sz w:val="20"/>
                <w:szCs w:val="20"/>
              </w:rPr>
              <w:t>)</w:t>
            </w:r>
            <w:r w:rsidRPr="004117F9">
              <w:rPr>
                <w:bCs/>
                <w:color w:val="000000"/>
                <w:sz w:val="20"/>
                <w:szCs w:val="20"/>
              </w:rPr>
              <w:fldChar w:fldCharType="end"/>
            </w:r>
          </w:p>
        </w:tc>
        <w:tc>
          <w:tcPr>
            <w:tcW w:w="5370" w:type="dxa"/>
            <w:shd w:val="clear" w:color="auto" w:fill="auto"/>
          </w:tcPr>
          <w:p w14:paraId="624523FF" w14:textId="77777777" w:rsidR="002C16FF" w:rsidRPr="004117F9" w:rsidRDefault="00F07B9F" w:rsidP="004117F9">
            <w:pPr>
              <w:spacing w:before="240" w:after="0"/>
              <w:jc w:val="both"/>
              <w:rPr>
                <w:bCs/>
                <w:color w:val="000000"/>
                <w:sz w:val="20"/>
                <w:szCs w:val="20"/>
              </w:rPr>
            </w:pPr>
            <w:r>
              <w:rPr>
                <w:bCs/>
                <w:color w:val="000000"/>
                <w:sz w:val="20"/>
                <w:szCs w:val="20"/>
              </w:rPr>
              <w:t>Service quality emerges</w:t>
            </w:r>
            <w:r w:rsidR="002C16FF" w:rsidRPr="004117F9">
              <w:rPr>
                <w:bCs/>
                <w:color w:val="000000"/>
                <w:sz w:val="20"/>
                <w:szCs w:val="20"/>
              </w:rPr>
              <w:t xml:space="preserve"> as a four-dimensional construct, including service environment (four items), interaction quality (seven items), empathy (five items),</w:t>
            </w:r>
            <w:r w:rsidR="00FD536E" w:rsidRPr="004117F9">
              <w:rPr>
                <w:bCs/>
                <w:color w:val="000000"/>
                <w:sz w:val="20"/>
                <w:szCs w:val="20"/>
              </w:rPr>
              <w:t xml:space="preserve"> </w:t>
            </w:r>
            <w:r w:rsidR="002C16FF" w:rsidRPr="004117F9">
              <w:rPr>
                <w:bCs/>
                <w:color w:val="000000"/>
                <w:sz w:val="20"/>
                <w:szCs w:val="20"/>
              </w:rPr>
              <w:t>and reliability</w:t>
            </w:r>
          </w:p>
        </w:tc>
      </w:tr>
      <w:tr w:rsidR="008D1F2A" w:rsidRPr="004117F9" w14:paraId="239E31E8" w14:textId="77777777" w:rsidTr="004117F9">
        <w:tc>
          <w:tcPr>
            <w:tcW w:w="3634" w:type="dxa"/>
            <w:shd w:val="clear" w:color="auto" w:fill="auto"/>
          </w:tcPr>
          <w:p w14:paraId="6689672C" w14:textId="77777777" w:rsidR="009F2B77" w:rsidRPr="004117F9" w:rsidRDefault="007119DB" w:rsidP="00E77825">
            <w:pPr>
              <w:spacing w:before="240" w:after="0"/>
              <w:jc w:val="both"/>
              <w:rPr>
                <w:bCs/>
                <w:color w:val="000000"/>
                <w:sz w:val="20"/>
                <w:szCs w:val="20"/>
              </w:rPr>
            </w:pPr>
            <w:r w:rsidRPr="004117F9">
              <w:rPr>
                <w:bCs/>
                <w:color w:val="000000"/>
                <w:sz w:val="20"/>
                <w:szCs w:val="20"/>
              </w:rPr>
              <w:t xml:space="preserve">Service quality </w:t>
            </w:r>
            <w:r w:rsidR="002149B5" w:rsidRPr="004117F9">
              <w:rPr>
                <w:bCs/>
                <w:color w:val="000000"/>
                <w:sz w:val="20"/>
                <w:szCs w:val="20"/>
              </w:rPr>
              <w:t xml:space="preserve">scale </w:t>
            </w:r>
            <w:r w:rsidRPr="004117F9">
              <w:rPr>
                <w:bCs/>
                <w:color w:val="000000"/>
                <w:sz w:val="20"/>
                <w:szCs w:val="20"/>
              </w:rPr>
              <w:t xml:space="preserve">in Canadian banks </w:t>
            </w:r>
            <w:r w:rsidRPr="004117F9">
              <w:rPr>
                <w:bCs/>
                <w:color w:val="000000"/>
                <w:sz w:val="20"/>
                <w:szCs w:val="20"/>
              </w:rPr>
              <w:fldChar w:fldCharType="begin"/>
            </w:r>
            <w:r w:rsidRPr="004117F9">
              <w:rPr>
                <w:bCs/>
                <w:color w:val="000000"/>
                <w:sz w:val="20"/>
                <w:szCs w:val="20"/>
              </w:rPr>
              <w:instrText xml:space="preserve"> ADDIN EN.CITE &lt;EndNote&gt;&lt;Cite&gt;&lt;Author&gt;Bahia&lt;/Author&gt;&lt;Year&gt;2000&lt;/Year&gt;&lt;RecNum&gt;149&lt;/RecNum&gt;&lt;DisplayText&gt;(Bahia and Nantel, 2000)&lt;/DisplayText&gt;&lt;record&gt;&lt;rec-number&gt;149&lt;/rec-number&gt;&lt;foreign-keys&gt;&lt;key app="EN" db-id="f2tzvvvtr5awfzexr0l5pfw0dtpaw9r55wtz"&gt;149&lt;/key&gt;&lt;/foreign-keys&gt;&lt;ref-type name="Journal Article"&gt;17&lt;/ref-type&gt;&lt;contributors&gt;&lt;authors&gt;&lt;author&gt;Bahia, Kamilia&lt;/author&gt;&lt;author&gt;Nantel, Jacques&lt;/author&gt;&lt;/authors&gt;&lt;/contributors&gt;&lt;titles&gt;&lt;title&gt;A reliable and valid measurement scale for the perceived service quality of banks&lt;/title&gt;&lt;secondary-title&gt;International Journal of Bank Marketing&lt;/secondary-title&gt;&lt;/titles&gt;&lt;periodical&gt;&lt;full-title&gt;International Journal of Bank Marketing&lt;/full-title&gt;&lt;/periodical&gt;&lt;pages&gt;84-91&lt;/pages&gt;&lt;volume&gt;18&lt;/volume&gt;&lt;number&gt;2&lt;/number&gt;&lt;dates&gt;&lt;year&gt;2000&lt;/year&gt;&lt;/dates&gt;&lt;isbn&gt;0265-2323&lt;/isbn&gt;&lt;urls&gt;&lt;/urls&gt;&lt;/record&gt;&lt;/Cite&gt;&lt;/EndNote&gt;</w:instrText>
            </w:r>
            <w:r w:rsidRPr="004117F9">
              <w:rPr>
                <w:bCs/>
                <w:color w:val="000000"/>
                <w:sz w:val="20"/>
                <w:szCs w:val="20"/>
              </w:rPr>
              <w:fldChar w:fldCharType="separate"/>
            </w:r>
            <w:r w:rsidRPr="004117F9">
              <w:rPr>
                <w:bCs/>
                <w:color w:val="000000"/>
                <w:sz w:val="20"/>
                <w:szCs w:val="20"/>
              </w:rPr>
              <w:t>(</w:t>
            </w:r>
            <w:hyperlink w:anchor="_ENREF_10" w:tooltip="Bahia, 2000 #149" w:history="1">
              <w:r w:rsidR="00E77825" w:rsidRPr="004117F9">
                <w:rPr>
                  <w:bCs/>
                  <w:color w:val="000000"/>
                  <w:sz w:val="20"/>
                  <w:szCs w:val="20"/>
                </w:rPr>
                <w:t>Bahia and Nantel, 2000</w:t>
              </w:r>
            </w:hyperlink>
            <w:r w:rsidRPr="004117F9">
              <w:rPr>
                <w:bCs/>
                <w:color w:val="000000"/>
                <w:sz w:val="20"/>
                <w:szCs w:val="20"/>
              </w:rPr>
              <w:t>)</w:t>
            </w:r>
            <w:r w:rsidRPr="004117F9">
              <w:rPr>
                <w:bCs/>
                <w:color w:val="000000"/>
                <w:sz w:val="20"/>
                <w:szCs w:val="20"/>
              </w:rPr>
              <w:fldChar w:fldCharType="end"/>
            </w:r>
            <w:r w:rsidRPr="004117F9">
              <w:rPr>
                <w:bCs/>
                <w:color w:val="000000"/>
                <w:sz w:val="20"/>
                <w:szCs w:val="20"/>
              </w:rPr>
              <w:t xml:space="preserve"> </w:t>
            </w:r>
          </w:p>
        </w:tc>
        <w:tc>
          <w:tcPr>
            <w:tcW w:w="5370" w:type="dxa"/>
            <w:shd w:val="clear" w:color="auto" w:fill="auto"/>
          </w:tcPr>
          <w:p w14:paraId="4047F566" w14:textId="77777777" w:rsidR="009F2B77" w:rsidRPr="004117F9" w:rsidRDefault="007119DB" w:rsidP="00F07B9F">
            <w:pPr>
              <w:spacing w:before="240" w:after="0"/>
              <w:jc w:val="both"/>
              <w:rPr>
                <w:bCs/>
                <w:color w:val="000000"/>
                <w:sz w:val="20"/>
                <w:szCs w:val="20"/>
              </w:rPr>
            </w:pPr>
            <w:r w:rsidRPr="004117F9">
              <w:rPr>
                <w:bCs/>
                <w:color w:val="000000"/>
                <w:sz w:val="20"/>
                <w:szCs w:val="20"/>
              </w:rPr>
              <w:t>The developed scale comprise</w:t>
            </w:r>
            <w:r w:rsidR="00F07B9F">
              <w:rPr>
                <w:bCs/>
                <w:color w:val="000000"/>
                <w:sz w:val="20"/>
                <w:szCs w:val="20"/>
              </w:rPr>
              <w:t>s</w:t>
            </w:r>
            <w:r w:rsidRPr="004117F9">
              <w:rPr>
                <w:bCs/>
                <w:color w:val="000000"/>
                <w:sz w:val="20"/>
                <w:szCs w:val="20"/>
              </w:rPr>
              <w:t xml:space="preserve"> six dimensions, namely effectiveness and assurance, access, price, tangibles, services portfolio, and reliability</w:t>
            </w:r>
          </w:p>
        </w:tc>
      </w:tr>
      <w:tr w:rsidR="008D1F2A" w:rsidRPr="004117F9" w14:paraId="4ECC6CFD" w14:textId="77777777" w:rsidTr="004117F9">
        <w:tc>
          <w:tcPr>
            <w:tcW w:w="3634" w:type="dxa"/>
            <w:shd w:val="clear" w:color="auto" w:fill="auto"/>
          </w:tcPr>
          <w:p w14:paraId="06ED61AF" w14:textId="77777777" w:rsidR="00307273" w:rsidRPr="004117F9" w:rsidRDefault="00307273" w:rsidP="00E77825">
            <w:pPr>
              <w:spacing w:before="240" w:after="0"/>
              <w:jc w:val="both"/>
              <w:rPr>
                <w:bCs/>
                <w:color w:val="000000"/>
                <w:sz w:val="20"/>
                <w:szCs w:val="20"/>
              </w:rPr>
            </w:pPr>
            <w:r w:rsidRPr="004117F9">
              <w:rPr>
                <w:bCs/>
                <w:color w:val="000000"/>
                <w:sz w:val="20"/>
                <w:szCs w:val="20"/>
              </w:rPr>
              <w:t xml:space="preserve">Determinants of service quality in Indian banks </w:t>
            </w:r>
            <w:r w:rsidRPr="004117F9">
              <w:rPr>
                <w:bCs/>
                <w:color w:val="000000"/>
                <w:sz w:val="20"/>
                <w:szCs w:val="20"/>
              </w:rPr>
              <w:fldChar w:fldCharType="begin"/>
            </w:r>
            <w:r w:rsidRPr="004117F9">
              <w:rPr>
                <w:bCs/>
                <w:color w:val="000000"/>
                <w:sz w:val="20"/>
                <w:szCs w:val="20"/>
              </w:rPr>
              <w:instrText xml:space="preserve"> ADDIN EN.CITE &lt;EndNote&gt;&lt;Cite&gt;&lt;Author&gt;Sureshchandar&lt;/Author&gt;&lt;Year&gt;2002&lt;/Year&gt;&lt;RecNum&gt;547&lt;/RecNum&gt;&lt;DisplayText&gt;(Sureshchandar&lt;style face="italic"&gt; et al.&lt;/style&gt;, 2002)&lt;/DisplayText&gt;&lt;record&gt;&lt;rec-number&gt;547&lt;/rec-number&gt;&lt;foreign-keys&gt;&lt;key app="EN" db-id="f2r0w2dwbrzwf4edf24p2daea0dxa0dfsxe9"&gt;547&lt;/key&gt;&lt;/foreign-keys&gt;&lt;ref-type name="Journal Article"&gt;17&lt;/ref-type&gt;&lt;contributors&gt;&lt;authors&gt;&lt;author&gt;Sureshchandar, GS&lt;/author&gt;&lt;author&gt;Rajendran, Chandrasekharan&lt;/author&gt;&lt;author&gt;Anantharaman, RN&lt;/author&gt;&lt;/authors&gt;&lt;/contributors&gt;&lt;titles&gt;&lt;title&gt;Determinants of customer-perceived service quality: a confirmatory factor analysis approach&lt;/title&gt;&lt;secondary-title&gt;Journal of services Marketing&lt;/secondary-title&gt;&lt;/titles&gt;&lt;periodical&gt;&lt;full-title&gt;Journal of services Marketing&lt;/full-title&gt;&lt;/periodical&gt;&lt;pages&gt;9-34&lt;/pages&gt;&lt;volume&gt;16&lt;/volume&gt;&lt;number&gt;1&lt;/number&gt;&lt;dates&gt;&lt;year&gt;2002&lt;/year&gt;&lt;/dates&gt;&lt;isbn&gt;0887-6045&lt;/isbn&gt;&lt;urls&gt;&lt;/urls&gt;&lt;/record&gt;&lt;/Cite&gt;&lt;/EndNote&gt;</w:instrText>
            </w:r>
            <w:r w:rsidRPr="004117F9">
              <w:rPr>
                <w:bCs/>
                <w:color w:val="000000"/>
                <w:sz w:val="20"/>
                <w:szCs w:val="20"/>
              </w:rPr>
              <w:fldChar w:fldCharType="separate"/>
            </w:r>
            <w:r w:rsidRPr="004117F9">
              <w:rPr>
                <w:bCs/>
                <w:color w:val="000000"/>
                <w:sz w:val="20"/>
                <w:szCs w:val="20"/>
              </w:rPr>
              <w:t>(</w:t>
            </w:r>
            <w:hyperlink w:anchor="_ENREF_72" w:tooltip="Sureshchandar, 2002 #547" w:history="1">
              <w:r w:rsidR="00E77825" w:rsidRPr="004117F9">
                <w:rPr>
                  <w:bCs/>
                  <w:color w:val="000000"/>
                  <w:sz w:val="20"/>
                  <w:szCs w:val="20"/>
                </w:rPr>
                <w:t>Sureshchandar et al., 2002</w:t>
              </w:r>
            </w:hyperlink>
            <w:r w:rsidRPr="004117F9">
              <w:rPr>
                <w:bCs/>
                <w:color w:val="000000"/>
                <w:sz w:val="20"/>
                <w:szCs w:val="20"/>
              </w:rPr>
              <w:t>)</w:t>
            </w:r>
            <w:r w:rsidRPr="004117F9">
              <w:rPr>
                <w:bCs/>
                <w:color w:val="000000"/>
                <w:sz w:val="20"/>
                <w:szCs w:val="20"/>
              </w:rPr>
              <w:fldChar w:fldCharType="end"/>
            </w:r>
          </w:p>
        </w:tc>
        <w:tc>
          <w:tcPr>
            <w:tcW w:w="5370" w:type="dxa"/>
            <w:shd w:val="clear" w:color="auto" w:fill="auto"/>
          </w:tcPr>
          <w:p w14:paraId="5BC9263A" w14:textId="77777777" w:rsidR="00307273" w:rsidRPr="004117F9" w:rsidRDefault="00307273" w:rsidP="004117F9">
            <w:pPr>
              <w:spacing w:before="240" w:after="0"/>
              <w:jc w:val="both"/>
              <w:rPr>
                <w:bCs/>
                <w:color w:val="000000"/>
                <w:sz w:val="20"/>
                <w:szCs w:val="20"/>
              </w:rPr>
            </w:pPr>
            <w:r w:rsidRPr="004117F9">
              <w:rPr>
                <w:bCs/>
                <w:color w:val="000000"/>
                <w:sz w:val="20"/>
                <w:szCs w:val="20"/>
              </w:rPr>
              <w:t>Perceived service quality in banks is a function of core ser</w:t>
            </w:r>
            <w:r w:rsidR="00FD536E" w:rsidRPr="004117F9">
              <w:rPr>
                <w:bCs/>
                <w:color w:val="000000"/>
                <w:sz w:val="20"/>
                <w:szCs w:val="20"/>
              </w:rPr>
              <w:t>vice quality</w:t>
            </w:r>
            <w:r w:rsidRPr="004117F9">
              <w:rPr>
                <w:bCs/>
                <w:color w:val="000000"/>
                <w:sz w:val="20"/>
                <w:szCs w:val="20"/>
              </w:rPr>
              <w:t>, hum</w:t>
            </w:r>
            <w:r w:rsidR="00FD536E" w:rsidRPr="004117F9">
              <w:rPr>
                <w:bCs/>
                <w:color w:val="000000"/>
                <w:sz w:val="20"/>
                <w:szCs w:val="20"/>
              </w:rPr>
              <w:t>an elements of service delivery</w:t>
            </w:r>
            <w:r w:rsidRPr="004117F9">
              <w:rPr>
                <w:bCs/>
                <w:color w:val="000000"/>
                <w:sz w:val="20"/>
                <w:szCs w:val="20"/>
              </w:rPr>
              <w:t>, sy</w:t>
            </w:r>
            <w:r w:rsidR="00FD536E" w:rsidRPr="004117F9">
              <w:rPr>
                <w:bCs/>
                <w:color w:val="000000"/>
                <w:sz w:val="20"/>
                <w:szCs w:val="20"/>
              </w:rPr>
              <w:t>stemisation of service delivery</w:t>
            </w:r>
            <w:r w:rsidRPr="004117F9">
              <w:rPr>
                <w:bCs/>
                <w:color w:val="000000"/>
                <w:sz w:val="20"/>
                <w:szCs w:val="20"/>
              </w:rPr>
              <w:t xml:space="preserve">, </w:t>
            </w:r>
            <w:r w:rsidR="00FD536E" w:rsidRPr="004117F9">
              <w:rPr>
                <w:bCs/>
                <w:color w:val="000000"/>
                <w:sz w:val="20"/>
                <w:szCs w:val="20"/>
              </w:rPr>
              <w:t>tangibles of service</w:t>
            </w:r>
            <w:r w:rsidRPr="004117F9">
              <w:rPr>
                <w:bCs/>
                <w:color w:val="000000"/>
                <w:sz w:val="20"/>
                <w:szCs w:val="20"/>
              </w:rPr>
              <w:t xml:space="preserve">, and </w:t>
            </w:r>
            <w:r w:rsidR="00FD536E" w:rsidRPr="004117F9">
              <w:rPr>
                <w:bCs/>
                <w:color w:val="000000"/>
                <w:sz w:val="20"/>
                <w:szCs w:val="20"/>
              </w:rPr>
              <w:t>social responsibility.</w:t>
            </w:r>
          </w:p>
        </w:tc>
      </w:tr>
    </w:tbl>
    <w:p w14:paraId="137E11A9" w14:textId="77777777" w:rsidR="006B56AC" w:rsidRPr="000658C9" w:rsidRDefault="00A83731" w:rsidP="00057442">
      <w:pPr>
        <w:spacing w:after="0" w:line="360" w:lineRule="auto"/>
        <w:jc w:val="both"/>
        <w:rPr>
          <w:sz w:val="20"/>
        </w:rPr>
      </w:pPr>
      <w:r w:rsidRPr="000658C9">
        <w:rPr>
          <w:sz w:val="20"/>
        </w:rPr>
        <w:t>Table 2: Research streams on service quality in banks</w:t>
      </w:r>
    </w:p>
    <w:p w14:paraId="66783B83" w14:textId="77777777" w:rsidR="002463DE" w:rsidRPr="00244363" w:rsidRDefault="00CC3173" w:rsidP="00A83731">
      <w:pPr>
        <w:spacing w:before="240" w:after="0" w:line="360" w:lineRule="auto"/>
        <w:ind w:firstLine="432"/>
        <w:jc w:val="both"/>
      </w:pPr>
      <w:r w:rsidRPr="00FC43E2">
        <w:t xml:space="preserve">Different </w:t>
      </w:r>
      <w:r w:rsidR="0096021A" w:rsidRPr="00FC43E2">
        <w:t xml:space="preserve">studies on the measurement of service quality </w:t>
      </w:r>
      <w:r w:rsidR="00951A8C">
        <w:t xml:space="preserve">have led </w:t>
      </w:r>
      <w:r w:rsidR="0096021A" w:rsidRPr="00FC43E2">
        <w:t xml:space="preserve">to the development of different factor </w:t>
      </w:r>
      <w:r w:rsidR="00E6267F" w:rsidRPr="00FC43E2">
        <w:t xml:space="preserve">structures. The replication of </w:t>
      </w:r>
      <w:r w:rsidR="00971BF8" w:rsidRPr="00FC43E2">
        <w:t xml:space="preserve">the original </w:t>
      </w:r>
      <w:r w:rsidR="00E6267F" w:rsidRPr="00FC43E2">
        <w:t xml:space="preserve">five-factor structure of Parasuraman </w:t>
      </w:r>
      <w:r w:rsidR="00E6267F" w:rsidRPr="00FC43E2">
        <w:rPr>
          <w:i/>
        </w:rPr>
        <w:t xml:space="preserve">et al. </w:t>
      </w:r>
      <w:r w:rsidR="00E6267F" w:rsidRPr="00FC43E2">
        <w:fldChar w:fldCharType="begin"/>
      </w:r>
      <w:r w:rsidR="00E6267F" w:rsidRPr="00FC43E2">
        <w:instrText xml:space="preserve"> ADDIN EN.CITE &lt;EndNote&gt;&lt;Cite ExcludeAuth="1"&gt;&lt;Author&gt;Parasuraman&lt;/Author&gt;&lt;Year&gt;1988&lt;/Year&gt;&lt;RecNum&gt;38&lt;/RecNum&gt;&lt;DisplayText&gt;(1988)&lt;/DisplayText&gt;&lt;record&gt;&lt;rec-number&gt;38&lt;/rec-number&gt;&lt;foreign-keys&gt;&lt;key app="EN" db-id="f2tzvvvtr5awfzexr0l5pfw0dtpaw9r55wtz"&gt;38&lt;/key&gt;&lt;/foreign-keys&gt;&lt;ref-type name="Journal Article"&gt;17&lt;/ref-type&gt;&lt;contributors&gt;&lt;authors&gt;&lt;author&gt;Parasuraman, A&lt;/author&gt;&lt;author&gt;Zeithaml, Valarie A&lt;/author&gt;&lt;author&gt;Berry, Leonard L&lt;/author&gt;&lt;/authors&gt;&lt;/contributors&gt;&lt;titles&gt;&lt;title&gt;Servqual&lt;/title&gt;&lt;secondary-title&gt;Journal of Retailing&lt;/secondary-title&gt;&lt;/titles&gt;&lt;periodical&gt;&lt;full-title&gt;Journal of Retailing&lt;/full-title&gt;&lt;/periodical&gt;&lt;pages&gt;12-37&lt;/pages&gt;&lt;volume&gt;64&lt;/volume&gt;&lt;number&gt;1&lt;/number&gt;&lt;dates&gt;&lt;year&gt;1988&lt;/year&gt;&lt;/dates&gt;&lt;urls&gt;&lt;/urls&gt;&lt;/record&gt;&lt;/Cite&gt;&lt;/EndNote&gt;</w:instrText>
      </w:r>
      <w:r w:rsidR="00E6267F" w:rsidRPr="00FC43E2">
        <w:fldChar w:fldCharType="separate"/>
      </w:r>
      <w:r w:rsidR="00E6267F" w:rsidRPr="00FC43E2">
        <w:rPr>
          <w:noProof/>
        </w:rPr>
        <w:t>(</w:t>
      </w:r>
      <w:hyperlink w:anchor="_ENREF_61" w:tooltip="Parasuraman, 1988 #38" w:history="1">
        <w:r w:rsidR="00E77825" w:rsidRPr="00FC43E2">
          <w:rPr>
            <w:noProof/>
          </w:rPr>
          <w:t>1988</w:t>
        </w:r>
      </w:hyperlink>
      <w:r w:rsidR="00E6267F" w:rsidRPr="00FC43E2">
        <w:rPr>
          <w:noProof/>
        </w:rPr>
        <w:t>)</w:t>
      </w:r>
      <w:r w:rsidR="00E6267F" w:rsidRPr="00FC43E2">
        <w:fldChar w:fldCharType="end"/>
      </w:r>
      <w:r w:rsidR="00E6267F" w:rsidRPr="00FC43E2">
        <w:t xml:space="preserve"> is scarce in the banking sector. None </w:t>
      </w:r>
      <w:r w:rsidR="00327AB7" w:rsidRPr="00FC43E2">
        <w:t>of the mentioned studies confirms a</w:t>
      </w:r>
      <w:r w:rsidR="00726016" w:rsidRPr="00FC43E2">
        <w:t xml:space="preserve">ll five </w:t>
      </w:r>
      <w:r w:rsidR="00726016" w:rsidRPr="00FC43E2">
        <w:lastRenderedPageBreak/>
        <w:t>dimensions of SERVQ</w:t>
      </w:r>
      <w:r w:rsidR="00327AB7" w:rsidRPr="00FC43E2">
        <w:t>UAL. Further, the factor-structure</w:t>
      </w:r>
      <w:r w:rsidR="00DC4172" w:rsidRPr="00FC43E2">
        <w:t xml:space="preserve">s of service quality </w:t>
      </w:r>
      <w:r w:rsidR="00327AB7" w:rsidRPr="00FC43E2">
        <w:t>emerged in these studie</w:t>
      </w:r>
      <w:r w:rsidR="00DC4172" w:rsidRPr="00FC43E2">
        <w:t xml:space="preserve">s do not </w:t>
      </w:r>
      <w:r w:rsidR="00971BF8" w:rsidRPr="00FC43E2">
        <w:t xml:space="preserve">even </w:t>
      </w:r>
      <w:r w:rsidR="00DC4172" w:rsidRPr="00FC43E2">
        <w:t>match with each other</w:t>
      </w:r>
      <w:r w:rsidR="0082628C">
        <w:t xml:space="preserve"> –</w:t>
      </w:r>
      <w:r w:rsidR="00DC4172" w:rsidRPr="00FC43E2">
        <w:t xml:space="preserve"> all the mentioned studies have unique </w:t>
      </w:r>
      <w:r w:rsidR="00DD5CA8" w:rsidRPr="00FC43E2">
        <w:t xml:space="preserve">factor </w:t>
      </w:r>
      <w:r w:rsidR="00DC4172" w:rsidRPr="00FC43E2">
        <w:t>structures. Th</w:t>
      </w:r>
      <w:r w:rsidR="0082628C">
        <w:t>ese findings of literature show</w:t>
      </w:r>
      <w:r w:rsidR="00DC4172" w:rsidRPr="00FC43E2">
        <w:t xml:space="preserve"> that </w:t>
      </w:r>
      <w:r w:rsidR="00A5197F" w:rsidRPr="00FC43E2">
        <w:t xml:space="preserve">the </w:t>
      </w:r>
      <w:r w:rsidR="00DC4172" w:rsidRPr="00FC43E2">
        <w:t>models and measures of servi</w:t>
      </w:r>
      <w:r w:rsidR="00A5197F" w:rsidRPr="00FC43E2">
        <w:t xml:space="preserve">ce quality </w:t>
      </w:r>
      <w:r w:rsidR="00971BF8" w:rsidRPr="00FC43E2">
        <w:t xml:space="preserve">are context specific, and generic </w:t>
      </w:r>
      <w:r w:rsidR="002463DE" w:rsidRPr="00FC43E2">
        <w:t xml:space="preserve">models of </w:t>
      </w:r>
      <w:r w:rsidR="002463DE" w:rsidRPr="00244363">
        <w:t xml:space="preserve">service quality cannot capture the unique contingencies of service quality. </w:t>
      </w:r>
    </w:p>
    <w:p w14:paraId="2D8FF67E" w14:textId="77777777" w:rsidR="00840A8B" w:rsidRPr="00244363" w:rsidRDefault="000F39CA" w:rsidP="00DD5CA8">
      <w:pPr>
        <w:spacing w:after="0" w:line="360" w:lineRule="auto"/>
        <w:ind w:firstLine="432"/>
        <w:jc w:val="both"/>
      </w:pPr>
      <w:r w:rsidRPr="00244363">
        <w:t xml:space="preserve">A number of authors have attributed the context-specific nature of service quality </w:t>
      </w:r>
      <w:r w:rsidR="00E441AA" w:rsidRPr="00244363">
        <w:t xml:space="preserve">to the </w:t>
      </w:r>
      <w:r w:rsidR="00840A8B" w:rsidRPr="00244363">
        <w:t xml:space="preserve">institutional, economic, and socio-cultural factors </w:t>
      </w:r>
      <w:r w:rsidR="00840A8B" w:rsidRPr="00244363">
        <w:fldChar w:fldCharType="begin"/>
      </w:r>
      <w:r w:rsidR="00840A8B" w:rsidRPr="00244363">
        <w:instrText xml:space="preserve"> ADDIN EN.CITE &lt;EndNote&gt;&lt;Cite&gt;&lt;Author&gt;Karatepe&lt;/Author&gt;&lt;Year&gt;2005&lt;/Year&gt;&lt;RecNum&gt;150&lt;/RecNum&gt;&lt;DisplayText&gt;(Karatepe&lt;style face="italic"&gt; et al.&lt;/style&gt;, 2005)&lt;/DisplayText&gt;&lt;record&gt;&lt;rec-number&gt;150&lt;/rec-number&gt;&lt;foreign-keys&gt;&lt;key app="EN" db-id="f2tzvvvtr5awfzexr0l5pfw0dtpaw9r55wtz"&gt;150&lt;/key&gt;&lt;/foreign-keys&gt;&lt;ref-type name="Journal Article"&gt;17&lt;/ref-type&gt;&lt;contributors&gt;&lt;authors&gt;&lt;author&gt;Karatepe, Osman M&lt;/author&gt;&lt;author&gt;Yavas, Ugur&lt;/author&gt;&lt;author&gt;Babakus, Emin&lt;/author&gt;&lt;/authors&gt;&lt;/contributors&gt;&lt;titles&gt;&lt;title&gt;Measuring service quality of banks: scale development and validation&lt;/title&gt;&lt;secondary-title&gt;Journal of Retailing and Consumer Services&lt;/secondary-title&gt;&lt;/titles&gt;&lt;periodical&gt;&lt;full-title&gt;Journal of Retailing and Consumer Services&lt;/full-title&gt;&lt;/periodical&gt;&lt;pages&gt;373-383&lt;/pages&gt;&lt;volume&gt;12&lt;/volume&gt;&lt;number&gt;5&lt;/number&gt;&lt;dates&gt;&lt;year&gt;2005&lt;/year&gt;&lt;/dates&gt;&lt;isbn&gt;0969-6989&lt;/isbn&gt;&lt;urls&gt;&lt;/urls&gt;&lt;/record&gt;&lt;/Cite&gt;&lt;/EndNote&gt;</w:instrText>
      </w:r>
      <w:r w:rsidR="00840A8B" w:rsidRPr="00244363">
        <w:fldChar w:fldCharType="separate"/>
      </w:r>
      <w:r w:rsidR="00840A8B" w:rsidRPr="00244363">
        <w:rPr>
          <w:noProof/>
        </w:rPr>
        <w:t>(</w:t>
      </w:r>
      <w:hyperlink w:anchor="_ENREF_50" w:tooltip="Karatepe, 2005 #150" w:history="1">
        <w:r w:rsidR="00E77825" w:rsidRPr="00244363">
          <w:rPr>
            <w:noProof/>
          </w:rPr>
          <w:t>Karatepe</w:t>
        </w:r>
        <w:r w:rsidR="00E77825" w:rsidRPr="00244363">
          <w:rPr>
            <w:i/>
            <w:noProof/>
          </w:rPr>
          <w:t xml:space="preserve"> et al.</w:t>
        </w:r>
        <w:r w:rsidR="00E77825" w:rsidRPr="00244363">
          <w:rPr>
            <w:noProof/>
          </w:rPr>
          <w:t>, 2005</w:t>
        </w:r>
      </w:hyperlink>
      <w:r w:rsidR="00840A8B" w:rsidRPr="00244363">
        <w:rPr>
          <w:noProof/>
        </w:rPr>
        <w:t>)</w:t>
      </w:r>
      <w:r w:rsidR="00840A8B" w:rsidRPr="00244363">
        <w:fldChar w:fldCharType="end"/>
      </w:r>
      <w:r w:rsidR="00840A8B" w:rsidRPr="00244363">
        <w:t>. Mattila</w:t>
      </w:r>
      <w:r w:rsidR="000D07EE" w:rsidRPr="00244363">
        <w:t xml:space="preserve"> </w:t>
      </w:r>
      <w:r w:rsidR="000D07EE" w:rsidRPr="00244363">
        <w:fldChar w:fldCharType="begin"/>
      </w:r>
      <w:r w:rsidR="000D07EE" w:rsidRPr="00244363">
        <w:instrText xml:space="preserve"> ADDIN EN.CITE &lt;EndNote&gt;&lt;Cite ExcludeAuth="1"&gt;&lt;Author&gt;Mattila&lt;/Author&gt;&lt;Year&gt;1999&lt;/Year&gt;&lt;RecNum&gt;152&lt;/RecNum&gt;&lt;DisplayText&gt;(1999a)&lt;/DisplayText&gt;&lt;record&gt;&lt;rec-number&gt;152&lt;/rec-number&gt;&lt;foreign-keys&gt;&lt;key app="EN" db-id="f2tzvvvtr5awfzexr0l5pfw0dtpaw9r55wtz"&gt;152&lt;/key&gt;&lt;/foreign-keys&gt;&lt;ref-type name="Journal Article"&gt;17&lt;/ref-type&gt;&lt;contributors&gt;&lt;authors&gt;&lt;author&gt;Mattila, A.S&lt;/author&gt;&lt;/authors&gt;&lt;/contributors&gt;&lt;titles&gt;&lt;title&gt;The role of culture and purchase motivation in service encounter evaluations&lt;/title&gt;&lt;secondary-title&gt;Journal of Services Marketing&lt;/secondary-title&gt;&lt;/titles&gt;&lt;periodical&gt;&lt;full-title&gt;Journal of Services Marketing&lt;/full-title&gt;&lt;/periodical&gt;&lt;pages&gt;376-389&lt;/pages&gt;&lt;volume&gt;13&lt;/volume&gt;&lt;number&gt;4/5&lt;/number&gt;&lt;dates&gt;&lt;year&gt;1999&lt;/year&gt;&lt;/dates&gt;&lt;urls&gt;&lt;/urls&gt;&lt;/record&gt;&lt;/Cite&gt;&lt;/EndNote&gt;</w:instrText>
      </w:r>
      <w:r w:rsidR="000D07EE" w:rsidRPr="00244363">
        <w:fldChar w:fldCharType="separate"/>
      </w:r>
      <w:r w:rsidR="000D07EE" w:rsidRPr="00244363">
        <w:rPr>
          <w:noProof/>
        </w:rPr>
        <w:t>(</w:t>
      </w:r>
      <w:hyperlink w:anchor="_ENREF_58" w:tooltip="Mattila, 1999 #152" w:history="1">
        <w:r w:rsidR="00E77825" w:rsidRPr="00244363">
          <w:rPr>
            <w:noProof/>
          </w:rPr>
          <w:t>1999a</w:t>
        </w:r>
      </w:hyperlink>
      <w:r w:rsidR="000D07EE" w:rsidRPr="00244363">
        <w:rPr>
          <w:noProof/>
        </w:rPr>
        <w:t>)</w:t>
      </w:r>
      <w:r w:rsidR="000D07EE" w:rsidRPr="00244363">
        <w:fldChar w:fldCharType="end"/>
      </w:r>
      <w:r w:rsidR="00840A8B" w:rsidRPr="00244363">
        <w:t xml:space="preserve"> </w:t>
      </w:r>
      <w:r w:rsidR="007A2BFB" w:rsidRPr="00244363">
        <w:t xml:space="preserve">and </w:t>
      </w:r>
      <w:r w:rsidR="00840A8B" w:rsidRPr="00244363">
        <w:t xml:space="preserve">Malhotra </w:t>
      </w:r>
      <w:r w:rsidR="00D757B4" w:rsidRPr="00244363">
        <w:rPr>
          <w:i/>
        </w:rPr>
        <w:t>et al</w:t>
      </w:r>
      <w:r w:rsidR="00840A8B" w:rsidRPr="00244363">
        <w:t>.</w:t>
      </w:r>
      <w:r w:rsidR="0075134E" w:rsidRPr="00244363">
        <w:t xml:space="preserve"> </w:t>
      </w:r>
      <w:r w:rsidR="0075134E" w:rsidRPr="00244363">
        <w:fldChar w:fldCharType="begin"/>
      </w:r>
      <w:r w:rsidR="0075134E" w:rsidRPr="00244363">
        <w:instrText xml:space="preserve"> ADDIN EN.CITE &lt;EndNote&gt;&lt;Cite ExcludeAuth="1"&gt;&lt;Author&gt;Malhotra&lt;/Author&gt;&lt;Year&gt;1994&lt;/Year&gt;&lt;RecNum&gt;153&lt;/RecNum&gt;&lt;DisplayText&gt;(1994)&lt;/DisplayText&gt;&lt;record&gt;&lt;rec-number&gt;153&lt;/rec-number&gt;&lt;foreign-keys&gt;&lt;key app="EN" db-id="f2tzvvvtr5awfzexr0l5pfw0dtpaw9r55wtz"&gt;153&lt;/key&gt;&lt;/foreign-keys&gt;&lt;ref-type name="Journal Article"&gt;17&lt;/ref-type&gt;&lt;contributors&gt;&lt;authors&gt;&lt;author&gt;Malhotra, N.K.&lt;/author&gt;&lt;author&gt;Ulgado, F.M&lt;/author&gt;&lt;author&gt;Agarwal, J&lt;/author&gt;&lt;author&gt;Baalbaki, I.B&lt;/author&gt;&lt;/authors&gt;&lt;/contributors&gt;&lt;titles&gt;&lt;title&gt;International services marketing: a comparative evaluation of the dimensions of service quality between developed and developing countries&lt;/title&gt;&lt;secondary-title&gt;International Marketing Review&lt;/secondary-title&gt;&lt;/titles&gt;&lt;periodical&gt;&lt;full-title&gt;International Marketing Review&lt;/full-title&gt;&lt;/periodical&gt;&lt;pages&gt;5-15&lt;/pages&gt;&lt;volume&gt;11&lt;/volume&gt;&lt;number&gt;2&lt;/number&gt;&lt;dates&gt;&lt;year&gt;1994&lt;/year&gt;&lt;/dates&gt;&lt;urls&gt;&lt;/urls&gt;&lt;/record&gt;&lt;/Cite&gt;&lt;/EndNote&gt;</w:instrText>
      </w:r>
      <w:r w:rsidR="0075134E" w:rsidRPr="00244363">
        <w:fldChar w:fldCharType="separate"/>
      </w:r>
      <w:r w:rsidR="0075134E" w:rsidRPr="00244363">
        <w:rPr>
          <w:noProof/>
        </w:rPr>
        <w:t>(</w:t>
      </w:r>
      <w:hyperlink w:anchor="_ENREF_57" w:tooltip="Malhotra, 1994 #153" w:history="1">
        <w:r w:rsidR="00E77825" w:rsidRPr="00244363">
          <w:rPr>
            <w:noProof/>
          </w:rPr>
          <w:t>1994</w:t>
        </w:r>
      </w:hyperlink>
      <w:r w:rsidR="0075134E" w:rsidRPr="00244363">
        <w:rPr>
          <w:noProof/>
        </w:rPr>
        <w:t>)</w:t>
      </w:r>
      <w:r w:rsidR="0075134E" w:rsidRPr="00244363">
        <w:fldChar w:fldCharType="end"/>
      </w:r>
      <w:r w:rsidR="00840A8B" w:rsidRPr="00244363">
        <w:t xml:space="preserve"> noted that </w:t>
      </w:r>
      <w:r w:rsidR="00E441AA" w:rsidRPr="00244363">
        <w:t xml:space="preserve">cultural factors (e.g., collectivism vs individualism, power distance, and communication context) </w:t>
      </w:r>
      <w:r w:rsidR="00840A8B" w:rsidRPr="00244363">
        <w:t>influence the definition of service quality</w:t>
      </w:r>
      <w:r w:rsidR="00E441AA" w:rsidRPr="00244363">
        <w:t>.</w:t>
      </w:r>
      <w:r w:rsidR="00840A8B" w:rsidRPr="00244363">
        <w:t xml:space="preserve"> Yavas and Konyar</w:t>
      </w:r>
      <w:r w:rsidR="0075134E" w:rsidRPr="00244363">
        <w:t xml:space="preserve"> </w:t>
      </w:r>
      <w:r w:rsidR="0075134E" w:rsidRPr="00244363">
        <w:fldChar w:fldCharType="begin"/>
      </w:r>
      <w:r w:rsidR="0075134E" w:rsidRPr="00244363">
        <w:instrText xml:space="preserve"> ADDIN EN.CITE &lt;EndNote&gt;&lt;Cite ExcludeAuth="1"&gt;&lt;Author&gt;Yavas&lt;/Author&gt;&lt;Year&gt;2002&lt;/Year&gt;&lt;RecNum&gt;154&lt;/RecNum&gt;&lt;DisplayText&gt;(2002)&lt;/DisplayText&gt;&lt;record&gt;&lt;rec-number&gt;154&lt;/rec-number&gt;&lt;foreign-keys&gt;&lt;key app="EN" db-id="f2tzvvvtr5awfzexr0l5pfw0dtpaw9r55wtz"&gt;154&lt;/key&gt;&lt;/foreign-keys&gt;&lt;ref-type name="Journal Article"&gt;17&lt;/ref-type&gt;&lt;contributors&gt;&lt;authors&gt;&lt;author&gt;Yavas, B.F&lt;/author&gt;&lt;author&gt;Konyar, K&lt;/author&gt;&lt;/authors&gt;&lt;/contributors&gt;&lt;titles&gt;&lt;title&gt;Cultural and economic determinants of managerial perceptions of quality&lt;/title&gt;&lt;secondary-title&gt;Journal of Asia-Pacific Business&lt;/secondary-title&gt;&lt;/titles&gt;&lt;periodical&gt;&lt;full-title&gt;Journal of Asia-Pacific Business&lt;/full-title&gt;&lt;/periodical&gt;&lt;pages&gt;3-23&lt;/pages&gt;&lt;volume&gt;4&lt;/volume&gt;&lt;number&gt;4&lt;/number&gt;&lt;dates&gt;&lt;year&gt;2002&lt;/year&gt;&lt;/dates&gt;&lt;urls&gt;&lt;/urls&gt;&lt;/record&gt;&lt;/Cite&gt;&lt;/EndNote&gt;</w:instrText>
      </w:r>
      <w:r w:rsidR="0075134E" w:rsidRPr="00244363">
        <w:fldChar w:fldCharType="separate"/>
      </w:r>
      <w:r w:rsidR="0075134E" w:rsidRPr="00244363">
        <w:rPr>
          <w:noProof/>
        </w:rPr>
        <w:t>(</w:t>
      </w:r>
      <w:hyperlink w:anchor="_ENREF_79" w:tooltip="Yavas, 2002 #154" w:history="1">
        <w:r w:rsidR="00E77825" w:rsidRPr="00244363">
          <w:rPr>
            <w:noProof/>
          </w:rPr>
          <w:t>2002</w:t>
        </w:r>
      </w:hyperlink>
      <w:r w:rsidR="0075134E" w:rsidRPr="00244363">
        <w:rPr>
          <w:noProof/>
        </w:rPr>
        <w:t>)</w:t>
      </w:r>
      <w:r w:rsidR="0075134E" w:rsidRPr="00244363">
        <w:fldChar w:fldCharType="end"/>
      </w:r>
      <w:r w:rsidR="00840A8B" w:rsidRPr="00244363">
        <w:t xml:space="preserve"> and Mattila</w:t>
      </w:r>
      <w:r w:rsidR="000D07EE" w:rsidRPr="00244363">
        <w:t xml:space="preserve"> </w:t>
      </w:r>
      <w:r w:rsidR="000D07EE" w:rsidRPr="00244363">
        <w:fldChar w:fldCharType="begin"/>
      </w:r>
      <w:r w:rsidR="000D07EE" w:rsidRPr="00244363">
        <w:instrText xml:space="preserve"> ADDIN EN.CITE &lt;EndNote&gt;&lt;Cite ExcludeAuth="1"&gt;&lt;Author&gt;Mattila&lt;/Author&gt;&lt;Year&gt;1999&lt;/Year&gt;&lt;RecNum&gt;151&lt;/RecNum&gt;&lt;DisplayText&gt;(1999b)&lt;/DisplayText&gt;&lt;record&gt;&lt;rec-number&gt;151&lt;/rec-number&gt;&lt;foreign-keys&gt;&lt;key app="EN" db-id="f2tzvvvtr5awfzexr0l5pfw0dtpaw9r55wtz"&gt;151&lt;/key&gt;&lt;/foreign-keys&gt;&lt;ref-type name="Journal Article"&gt;17&lt;/ref-type&gt;&lt;contributors&gt;&lt;authors&gt;&lt;author&gt;Mattila, A.S&lt;/author&gt;&lt;/authors&gt;&lt;/contributors&gt;&lt;titles&gt;&lt;title&gt;The role of culture in the service evaluation process&lt;/title&gt;&lt;secondary-title&gt;Journal of Service Research&lt;/secondary-title&gt;&lt;/titles&gt;&lt;periodical&gt;&lt;full-title&gt;Journal of Service Research&lt;/full-title&gt;&lt;/periodical&gt;&lt;pages&gt;250-261&lt;/pages&gt;&lt;volume&gt;1&lt;/volume&gt;&lt;number&gt;3&lt;/number&gt;&lt;dates&gt;&lt;year&gt;1999&lt;/year&gt;&lt;/dates&gt;&lt;urls&gt;&lt;/urls&gt;&lt;/record&gt;&lt;/Cite&gt;&lt;/EndNote&gt;</w:instrText>
      </w:r>
      <w:r w:rsidR="000D07EE" w:rsidRPr="00244363">
        <w:fldChar w:fldCharType="separate"/>
      </w:r>
      <w:r w:rsidR="000D07EE" w:rsidRPr="00244363">
        <w:rPr>
          <w:noProof/>
        </w:rPr>
        <w:t>(</w:t>
      </w:r>
      <w:hyperlink w:anchor="_ENREF_59" w:tooltip="Mattila, 1999 #151" w:history="1">
        <w:r w:rsidR="00E77825" w:rsidRPr="00244363">
          <w:rPr>
            <w:noProof/>
          </w:rPr>
          <w:t>1999b</w:t>
        </w:r>
      </w:hyperlink>
      <w:r w:rsidR="000D07EE" w:rsidRPr="00244363">
        <w:rPr>
          <w:noProof/>
        </w:rPr>
        <w:t>)</w:t>
      </w:r>
      <w:r w:rsidR="000D07EE" w:rsidRPr="00244363">
        <w:fldChar w:fldCharType="end"/>
      </w:r>
      <w:r w:rsidR="00840A8B" w:rsidRPr="00244363">
        <w:t xml:space="preserve"> argue</w:t>
      </w:r>
      <w:r w:rsidR="00244363" w:rsidRPr="00244363">
        <w:t>d</w:t>
      </w:r>
      <w:r w:rsidR="00840A8B" w:rsidRPr="00244363">
        <w:t xml:space="preserve"> that like marketing and management constructs and measures, service quality constructs/measures developed in one culture (notably </w:t>
      </w:r>
      <w:r w:rsidR="0054323F">
        <w:t xml:space="preserve">the </w:t>
      </w:r>
      <w:r w:rsidR="0054323F" w:rsidRPr="00244363">
        <w:t xml:space="preserve">Western </w:t>
      </w:r>
      <w:r w:rsidR="00840A8B" w:rsidRPr="00244363">
        <w:t xml:space="preserve">culture) may not be applicable in a different cultural setting. Winsted </w:t>
      </w:r>
      <w:r w:rsidR="0075134E" w:rsidRPr="00244363">
        <w:fldChar w:fldCharType="begin"/>
      </w:r>
      <w:r w:rsidR="0075134E" w:rsidRPr="00244363">
        <w:instrText xml:space="preserve"> ADDIN EN.CITE &lt;EndNote&gt;&lt;Cite ExcludeAuth="1"&gt;&lt;Author&gt;Winsted&lt;/Author&gt;&lt;Year&gt;1997&lt;/Year&gt;&lt;RecNum&gt;155&lt;/RecNum&gt;&lt;DisplayText&gt;(1997)&lt;/DisplayText&gt;&lt;record&gt;&lt;rec-number&gt;155&lt;/rec-number&gt;&lt;foreign-keys&gt;&lt;key app="EN" db-id="f2tzvvvtr5awfzexr0l5pfw0dtpaw9r55wtz"&gt;155&lt;/key&gt;&lt;/foreign-keys&gt;&lt;ref-type name="Journal Article"&gt;17&lt;/ref-type&gt;&lt;contributors&gt;&lt;authors&gt;&lt;author&gt;Winsted, K.F&lt;/author&gt;&lt;/authors&gt;&lt;/contributors&gt;&lt;titles&gt;&lt;title&gt;The service experience in two cultures: a behavioral perspective&lt;/title&gt;&lt;secondary-title&gt;Journal of Retailing&lt;/secondary-title&gt;&lt;/titles&gt;&lt;periodical&gt;&lt;full-title&gt;Journal of Retailing&lt;/full-title&gt;&lt;/periodical&gt;&lt;pages&gt;337-360&lt;/pages&gt;&lt;volume&gt;73&lt;/volume&gt;&lt;number&gt;3&lt;/number&gt;&lt;dates&gt;&lt;year&gt;1997&lt;/year&gt;&lt;/dates&gt;&lt;urls&gt;&lt;/urls&gt;&lt;/record&gt;&lt;/Cite&gt;&lt;/EndNote&gt;</w:instrText>
      </w:r>
      <w:r w:rsidR="0075134E" w:rsidRPr="00244363">
        <w:fldChar w:fldCharType="separate"/>
      </w:r>
      <w:r w:rsidR="0075134E" w:rsidRPr="00244363">
        <w:rPr>
          <w:noProof/>
        </w:rPr>
        <w:t>(</w:t>
      </w:r>
      <w:hyperlink w:anchor="_ENREF_75" w:tooltip="Winsted, 1997 #155" w:history="1">
        <w:r w:rsidR="00E77825" w:rsidRPr="00244363">
          <w:rPr>
            <w:noProof/>
          </w:rPr>
          <w:t>1997</w:t>
        </w:r>
      </w:hyperlink>
      <w:r w:rsidR="0075134E" w:rsidRPr="00244363">
        <w:rPr>
          <w:noProof/>
        </w:rPr>
        <w:t>)</w:t>
      </w:r>
      <w:r w:rsidR="0075134E" w:rsidRPr="00244363">
        <w:fldChar w:fldCharType="end"/>
      </w:r>
      <w:r w:rsidR="00840A8B" w:rsidRPr="00244363">
        <w:t xml:space="preserve"> compared service experiences in Japan and the US and found that the number and meanings of service quality dimensions varied between </w:t>
      </w:r>
      <w:r w:rsidR="00244363" w:rsidRPr="00244363">
        <w:t>the</w:t>
      </w:r>
      <w:r w:rsidR="00840A8B" w:rsidRPr="00244363">
        <w:t xml:space="preserve"> consumers</w:t>
      </w:r>
      <w:r w:rsidR="00244363" w:rsidRPr="00244363">
        <w:t xml:space="preserve"> of the two countries</w:t>
      </w:r>
      <w:r w:rsidR="00840A8B" w:rsidRPr="00244363">
        <w:t>. For instance, the ‘authenticity’ dimension –</w:t>
      </w:r>
      <w:r w:rsidR="0082628C">
        <w:t xml:space="preserve"> </w:t>
      </w:r>
      <w:r w:rsidR="00840A8B" w:rsidRPr="00244363">
        <w:t xml:space="preserve">genuineness of service providers’ </w:t>
      </w:r>
      <w:r w:rsidR="000327A4" w:rsidRPr="00244363">
        <w:t>behaviours</w:t>
      </w:r>
      <w:r w:rsidR="00840A8B" w:rsidRPr="00244363">
        <w:t xml:space="preserve"> – was an important component </w:t>
      </w:r>
      <w:r w:rsidR="00DD07A6" w:rsidRPr="00244363">
        <w:t xml:space="preserve">in </w:t>
      </w:r>
      <w:r w:rsidR="00244363" w:rsidRPr="00244363">
        <w:t xml:space="preserve">the </w:t>
      </w:r>
      <w:r w:rsidR="00DD07A6" w:rsidRPr="00244363">
        <w:t xml:space="preserve">case of </w:t>
      </w:r>
      <w:r w:rsidR="00840A8B" w:rsidRPr="00244363">
        <w:t xml:space="preserve">Japanese consumers while this dimension did not </w:t>
      </w:r>
      <w:r w:rsidR="00DD07A6" w:rsidRPr="00244363">
        <w:t xml:space="preserve">emerge </w:t>
      </w:r>
      <w:r w:rsidR="00840A8B" w:rsidRPr="00244363">
        <w:t>in the case of the US consumers.</w:t>
      </w:r>
    </w:p>
    <w:p w14:paraId="06F01AD1" w14:textId="77777777" w:rsidR="004F5488" w:rsidRPr="00F31B6C" w:rsidRDefault="0082628C" w:rsidP="00840A8B">
      <w:pPr>
        <w:spacing w:line="360" w:lineRule="auto"/>
        <w:ind w:firstLine="432"/>
        <w:jc w:val="both"/>
      </w:pPr>
      <w:r>
        <w:t xml:space="preserve">Therefore, </w:t>
      </w:r>
      <w:r w:rsidRPr="008D4507">
        <w:t xml:space="preserve">the </w:t>
      </w:r>
      <w:r w:rsidR="00294AC0" w:rsidRPr="008D4507">
        <w:t>need of country-specific and sector</w:t>
      </w:r>
      <w:r w:rsidR="002653B2" w:rsidRPr="008D4507">
        <w:t>-</w:t>
      </w:r>
      <w:r w:rsidR="00294AC0" w:rsidRPr="008D4507">
        <w:t>specific models of service quality</w:t>
      </w:r>
      <w:r w:rsidR="008D4507" w:rsidRPr="008D4507">
        <w:t xml:space="preserve"> </w:t>
      </w:r>
      <w:r w:rsidRPr="008D4507">
        <w:t>is</w:t>
      </w:r>
      <w:r>
        <w:t xml:space="preserve"> </w:t>
      </w:r>
      <w:r w:rsidRPr="008D4507">
        <w:t>obvious</w:t>
      </w:r>
      <w:r w:rsidR="00294AC0" w:rsidRPr="008D4507">
        <w:t xml:space="preserve">. </w:t>
      </w:r>
      <w:r w:rsidR="0096021A" w:rsidRPr="008D4507">
        <w:t xml:space="preserve">Cui </w:t>
      </w:r>
      <w:r w:rsidR="00D757B4" w:rsidRPr="008D4507">
        <w:rPr>
          <w:i/>
        </w:rPr>
        <w:t>et al</w:t>
      </w:r>
      <w:r w:rsidR="0096021A" w:rsidRPr="008D4507">
        <w:t xml:space="preserve">. </w:t>
      </w:r>
      <w:r w:rsidR="0096021A" w:rsidRPr="008D4507">
        <w:fldChar w:fldCharType="begin"/>
      </w:r>
      <w:r w:rsidR="0096021A" w:rsidRPr="008D4507">
        <w:instrText xml:space="preserve"> ADDIN EN.CITE &lt;EndNote&gt;&lt;Cite ExcludeAuth="1"&gt;&lt;Author&gt;Cui&lt;/Author&gt;&lt;Year&gt;2003&lt;/Year&gt;&lt;RecNum&gt;146&lt;/RecNum&gt;&lt;DisplayText&gt;(2003)&lt;/DisplayText&gt;&lt;record&gt;&lt;rec-number&gt;146&lt;/rec-number&gt;&lt;foreign-keys&gt;&lt;key app="EN" db-id="f2tzvvvtr5awfzexr0l5pfw0dtpaw9r55wtz"&gt;146&lt;/key&gt;&lt;/foreign-keys&gt;&lt;ref-type name="Journal Article"&gt;17&lt;/ref-type&gt;&lt;contributors&gt;&lt;authors&gt;&lt;author&gt;Cui, Charles Chi&lt;/author&gt;&lt;author&gt;Lewis, Barbara R&lt;/author&gt;&lt;author&gt;Park, Won&lt;/author&gt;&lt;/authors&gt;&lt;/contributors&gt;&lt;titles&gt;&lt;title&gt;Service quality measurement in the banking sector in South Korea&lt;/title&gt;&lt;secondary-title&gt;International Journal of Bank Marketing&lt;/secondary-title&gt;&lt;/titles&gt;&lt;periodical&gt;&lt;full-title&gt;International Journal of Bank Marketing&lt;/full-title&gt;&lt;/periodical&gt;&lt;pages&gt;191-201&lt;/pages&gt;&lt;volume&gt;21&lt;/volume&gt;&lt;number&gt;4&lt;/number&gt;&lt;dates&gt;&lt;year&gt;2003&lt;/year&gt;&lt;/dates&gt;&lt;isbn&gt;0265-2323&lt;/isbn&gt;&lt;urls&gt;&lt;/urls&gt;&lt;/record&gt;&lt;/Cite&gt;&lt;/EndNote&gt;</w:instrText>
      </w:r>
      <w:r w:rsidR="0096021A" w:rsidRPr="008D4507">
        <w:fldChar w:fldCharType="separate"/>
      </w:r>
      <w:r w:rsidR="0096021A" w:rsidRPr="008D4507">
        <w:rPr>
          <w:noProof/>
        </w:rPr>
        <w:t>(</w:t>
      </w:r>
      <w:hyperlink w:anchor="_ENREF_26" w:tooltip="Cui, 2003 #146" w:history="1">
        <w:r w:rsidR="00E77825" w:rsidRPr="008D4507">
          <w:rPr>
            <w:noProof/>
          </w:rPr>
          <w:t>2003</w:t>
        </w:r>
      </w:hyperlink>
      <w:r w:rsidR="0096021A" w:rsidRPr="008D4507">
        <w:rPr>
          <w:noProof/>
        </w:rPr>
        <w:t>)</w:t>
      </w:r>
      <w:r w:rsidR="0096021A" w:rsidRPr="008D4507">
        <w:fldChar w:fldCharType="end"/>
      </w:r>
      <w:r w:rsidR="0096021A" w:rsidRPr="008D4507">
        <w:t xml:space="preserve"> </w:t>
      </w:r>
      <w:r>
        <w:t xml:space="preserve">found </w:t>
      </w:r>
      <w:r w:rsidRPr="008D4507">
        <w:t xml:space="preserve">that </w:t>
      </w:r>
      <w:r w:rsidR="007850AD">
        <w:t xml:space="preserve">the </w:t>
      </w:r>
      <w:r w:rsidRPr="008D4507">
        <w:t xml:space="preserve">psychometric dimensions and measurements identified by Parasuraman </w:t>
      </w:r>
      <w:r w:rsidRPr="008D4507">
        <w:rPr>
          <w:i/>
        </w:rPr>
        <w:t xml:space="preserve">et al. </w:t>
      </w:r>
      <w:r w:rsidRPr="008D4507">
        <w:fldChar w:fldCharType="begin"/>
      </w:r>
      <w:r w:rsidRPr="008D4507">
        <w:instrText xml:space="preserve"> ADDIN EN.CITE &lt;EndNote&gt;&lt;Cite ExcludeAuth="1"&gt;&lt;Author&gt;Parasuraman&lt;/Author&gt;&lt;Year&gt;1988&lt;/Year&gt;&lt;RecNum&gt;38&lt;/RecNum&gt;&lt;DisplayText&gt;(1988)&lt;/DisplayText&gt;&lt;record&gt;&lt;rec-number&gt;38&lt;/rec-number&gt;&lt;foreign-keys&gt;&lt;key app="EN" db-id="f2tzvvvtr5awfzexr0l5pfw0dtpaw9r55wtz"&gt;38&lt;/key&gt;&lt;/foreign-keys&gt;&lt;ref-type name="Journal Article"&gt;17&lt;/ref-type&gt;&lt;contributors&gt;&lt;authors&gt;&lt;author&gt;Parasuraman, A&lt;/author&gt;&lt;author&gt;Zeithaml, Valarie A&lt;/author&gt;&lt;author&gt;Berry, Leonard L&lt;/author&gt;&lt;/authors&gt;&lt;/contributors&gt;&lt;titles&gt;&lt;title&gt;Servqual&lt;/title&gt;&lt;secondary-title&gt;Journal of Retailing&lt;/secondary-title&gt;&lt;/titles&gt;&lt;periodical&gt;&lt;full-title&gt;Journal of Retailing&lt;/full-title&gt;&lt;/periodical&gt;&lt;pages&gt;12-37&lt;/pages&gt;&lt;volume&gt;64&lt;/volume&gt;&lt;number&gt;1&lt;/number&gt;&lt;dates&gt;&lt;year&gt;1988&lt;/year&gt;&lt;/dates&gt;&lt;urls&gt;&lt;/urls&gt;&lt;/record&gt;&lt;/Cite&gt;&lt;/EndNote&gt;</w:instrText>
      </w:r>
      <w:r w:rsidRPr="008D4507">
        <w:fldChar w:fldCharType="separate"/>
      </w:r>
      <w:r w:rsidRPr="008D4507">
        <w:rPr>
          <w:noProof/>
        </w:rPr>
        <w:t>(</w:t>
      </w:r>
      <w:hyperlink w:anchor="_ENREF_61" w:tooltip="Parasuraman, 1988 #38" w:history="1">
        <w:r w:rsidR="00E77825" w:rsidRPr="008D4507">
          <w:rPr>
            <w:noProof/>
          </w:rPr>
          <w:t>1988</w:t>
        </w:r>
      </w:hyperlink>
      <w:r w:rsidRPr="008D4507">
        <w:rPr>
          <w:noProof/>
        </w:rPr>
        <w:t>)</w:t>
      </w:r>
      <w:r w:rsidRPr="008D4507">
        <w:fldChar w:fldCharType="end"/>
      </w:r>
      <w:r w:rsidRPr="008D4507">
        <w:t xml:space="preserve"> do not find support in other contexts</w:t>
      </w:r>
      <w:r>
        <w:t xml:space="preserve">, and concluded </w:t>
      </w:r>
      <w:r w:rsidR="0096021A" w:rsidRPr="008D4507">
        <w:t xml:space="preserve">that service quality measurement scales developed in the West cannot be used </w:t>
      </w:r>
      <w:r w:rsidR="008D4507" w:rsidRPr="008D4507">
        <w:t>as such</w:t>
      </w:r>
      <w:r w:rsidR="0096021A" w:rsidRPr="008D4507">
        <w:t xml:space="preserve"> in other banking contexts</w:t>
      </w:r>
      <w:r>
        <w:t xml:space="preserve">. In </w:t>
      </w:r>
      <w:r w:rsidR="00415B3E">
        <w:t xml:space="preserve">conclusion, </w:t>
      </w:r>
      <w:r>
        <w:t xml:space="preserve">the literature highlights the need for developing </w:t>
      </w:r>
      <w:r w:rsidR="007A2BFB" w:rsidRPr="00F31B6C">
        <w:t>“</w:t>
      </w:r>
      <w:r w:rsidR="00840A8B" w:rsidRPr="00F31B6C">
        <w:t>new, culturally bounded measure of service quality</w:t>
      </w:r>
      <w:r w:rsidR="007A2BFB" w:rsidRPr="00F31B6C">
        <w:t>”</w:t>
      </w:r>
      <w:r w:rsidR="00840A8B" w:rsidRPr="00F31B6C">
        <w:t xml:space="preserve"> </w:t>
      </w:r>
      <w:r w:rsidR="004D0C11" w:rsidRPr="00F31B6C">
        <w:fldChar w:fldCharType="begin"/>
      </w:r>
      <w:r w:rsidR="004D0C11" w:rsidRPr="00F31B6C">
        <w:instrText xml:space="preserve"> ADDIN EN.CITE &lt;EndNote&gt;&lt;Cite&gt;&lt;Author&gt;Imrie&lt;/Author&gt;&lt;Year&gt;2002&lt;/Year&gt;&lt;RecNum&gt;156&lt;/RecNum&gt;&lt;Suffix&gt;`, p. 17&lt;/Suffix&gt;&lt;DisplayText&gt;(Imrie&lt;style face="italic"&gt; et al.&lt;/style&gt;, 2002, p. 17)&lt;/DisplayText&gt;&lt;record&gt;&lt;rec-number&gt;156&lt;/rec-number&gt;&lt;foreign-keys&gt;&lt;key app="EN" db-id="f2tzvvvtr5awfzexr0l5pfw0dtpaw9r55wtz"&gt;156&lt;/key&gt;&lt;/foreign-keys&gt;&lt;ref-type name="Journal Article"&gt;17&lt;/ref-type&gt;&lt;contributors&gt;&lt;authors&gt;&lt;author&gt;Imrie, B.C&lt;/author&gt;&lt;author&gt;Cadogan, J.W&lt;/author&gt;&lt;author&gt;McNaughton, R&lt;/author&gt;&lt;/authors&gt;&lt;/contributors&gt;&lt;titles&gt;&lt;title&gt;The service quality construct on a global stage&lt;/title&gt;&lt;secondary-title&gt;Managing Service Quality &lt;/secondary-title&gt;&lt;/titles&gt;&lt;periodical&gt;&lt;full-title&gt;Managing Service Quality&lt;/full-title&gt;&lt;/periodical&gt;&lt;pages&gt;10-18&lt;/pages&gt;&lt;volume&gt;12&lt;/volume&gt;&lt;number&gt;1&lt;/number&gt;&lt;dates&gt;&lt;year&gt;2002&lt;/year&gt;&lt;/dates&gt;&lt;urls&gt;&lt;/urls&gt;&lt;/record&gt;&lt;/Cite&gt;&lt;/EndNote&gt;</w:instrText>
      </w:r>
      <w:r w:rsidR="004D0C11" w:rsidRPr="00F31B6C">
        <w:fldChar w:fldCharType="separate"/>
      </w:r>
      <w:r w:rsidR="004D0C11" w:rsidRPr="00F31B6C">
        <w:rPr>
          <w:noProof/>
        </w:rPr>
        <w:t>(</w:t>
      </w:r>
      <w:hyperlink w:anchor="_ENREF_45" w:tooltip="Imrie, 2002 #156" w:history="1">
        <w:r w:rsidR="00E77825" w:rsidRPr="00F31B6C">
          <w:rPr>
            <w:noProof/>
          </w:rPr>
          <w:t>Imrie</w:t>
        </w:r>
        <w:r w:rsidR="00E77825" w:rsidRPr="00F31B6C">
          <w:rPr>
            <w:i/>
            <w:noProof/>
          </w:rPr>
          <w:t xml:space="preserve"> et al.</w:t>
        </w:r>
        <w:r w:rsidR="00E77825" w:rsidRPr="00F31B6C">
          <w:rPr>
            <w:noProof/>
          </w:rPr>
          <w:t>, 2002, p. 17</w:t>
        </w:r>
      </w:hyperlink>
      <w:r w:rsidR="004D0C11" w:rsidRPr="00F31B6C">
        <w:rPr>
          <w:noProof/>
        </w:rPr>
        <w:t>)</w:t>
      </w:r>
      <w:r w:rsidR="004D0C11" w:rsidRPr="00F31B6C">
        <w:fldChar w:fldCharType="end"/>
      </w:r>
      <w:r w:rsidR="001F6905" w:rsidRPr="00F31B6C">
        <w:t xml:space="preserve"> and </w:t>
      </w:r>
      <w:r w:rsidR="00294AC0" w:rsidRPr="00F31B6C">
        <w:t xml:space="preserve">“using the original measurement scales without adaptation will give misleading results” </w:t>
      </w:r>
      <w:r w:rsidR="00294AC0" w:rsidRPr="00F31B6C">
        <w:fldChar w:fldCharType="begin"/>
      </w:r>
      <w:r w:rsidR="00294AC0" w:rsidRPr="00F31B6C">
        <w:instrText xml:space="preserve"> ADDIN EN.CITE &lt;EndNote&gt;&lt;Cite&gt;&lt;Author&gt;Cui&lt;/Author&gt;&lt;Year&gt;2003&lt;/Year&gt;&lt;RecNum&gt;146&lt;/RecNum&gt;&lt;Suffix&gt;`, p. 199&lt;/Suffix&gt;&lt;DisplayText&gt;(Cui&lt;style face="italic"&gt; et al.&lt;/style&gt;, 2003, p. 199)&lt;/DisplayText&gt;&lt;record&gt;&lt;rec-number&gt;146&lt;/rec-number&gt;&lt;foreign-keys&gt;&lt;key app="EN" db-id="f2tzvvvtr5awfzexr0l5pfw0dtpaw9r55wtz"&gt;146&lt;/key&gt;&lt;/foreign-keys&gt;&lt;ref-type name="Journal Article"&gt;17&lt;/ref-type&gt;&lt;contributors&gt;&lt;authors&gt;&lt;author&gt;Cui, Charles Chi&lt;/author&gt;&lt;author&gt;Lewis, Barbara R&lt;/author&gt;&lt;author&gt;Park, Won&lt;/author&gt;&lt;/authors&gt;&lt;/contributors&gt;&lt;titles&gt;&lt;title&gt;Service quality measurement in the banking sector in South Korea&lt;/title&gt;&lt;secondary-title&gt;International Journal of Bank Marketing&lt;/secondary-title&gt;&lt;/titles&gt;&lt;periodical&gt;&lt;full-title&gt;International Journal of Bank Marketing&lt;/full-title&gt;&lt;/periodical&gt;&lt;pages&gt;191-201&lt;/pages&gt;&lt;volume&gt;21&lt;/volume&gt;&lt;number&gt;4&lt;/number&gt;&lt;dates&gt;&lt;year&gt;2003&lt;/year&gt;&lt;/dates&gt;&lt;isbn&gt;0265-2323&lt;/isbn&gt;&lt;urls&gt;&lt;/urls&gt;&lt;/record&gt;&lt;/Cite&gt;&lt;/EndNote&gt;</w:instrText>
      </w:r>
      <w:r w:rsidR="00294AC0" w:rsidRPr="00F31B6C">
        <w:fldChar w:fldCharType="separate"/>
      </w:r>
      <w:r w:rsidR="00294AC0" w:rsidRPr="00F31B6C">
        <w:rPr>
          <w:noProof/>
        </w:rPr>
        <w:t>(</w:t>
      </w:r>
      <w:hyperlink w:anchor="_ENREF_26" w:tooltip="Cui, 2003 #146" w:history="1">
        <w:r w:rsidR="00E77825" w:rsidRPr="00F31B6C">
          <w:rPr>
            <w:noProof/>
          </w:rPr>
          <w:t>Cui</w:t>
        </w:r>
        <w:r w:rsidR="00E77825" w:rsidRPr="00F31B6C">
          <w:rPr>
            <w:i/>
            <w:noProof/>
          </w:rPr>
          <w:t xml:space="preserve"> et al.</w:t>
        </w:r>
        <w:r w:rsidR="00E77825" w:rsidRPr="00F31B6C">
          <w:rPr>
            <w:noProof/>
          </w:rPr>
          <w:t>, 2003, p. 199</w:t>
        </w:r>
      </w:hyperlink>
      <w:r w:rsidR="00294AC0" w:rsidRPr="00F31B6C">
        <w:rPr>
          <w:noProof/>
        </w:rPr>
        <w:t>)</w:t>
      </w:r>
      <w:r w:rsidR="00294AC0" w:rsidRPr="00F31B6C">
        <w:fldChar w:fldCharType="end"/>
      </w:r>
      <w:r w:rsidR="00294AC0" w:rsidRPr="00F31B6C">
        <w:t>.</w:t>
      </w:r>
    </w:p>
    <w:p w14:paraId="44416BA3" w14:textId="77777777" w:rsidR="002B7E13" w:rsidRPr="00F31B6C" w:rsidRDefault="002B7E13" w:rsidP="002B7E13">
      <w:pPr>
        <w:spacing w:line="360" w:lineRule="auto"/>
        <w:jc w:val="both"/>
        <w:rPr>
          <w:b/>
        </w:rPr>
      </w:pPr>
      <w:r w:rsidRPr="00F31B6C">
        <w:rPr>
          <w:b/>
        </w:rPr>
        <w:t>An overview of Pakistan’s banking sector</w:t>
      </w:r>
    </w:p>
    <w:p w14:paraId="1CCB3065" w14:textId="77777777" w:rsidR="003430BE" w:rsidRPr="00DF4A85" w:rsidRDefault="006160C8" w:rsidP="00F23298">
      <w:pPr>
        <w:spacing w:after="0" w:line="360" w:lineRule="auto"/>
        <w:jc w:val="both"/>
      </w:pPr>
      <w:r w:rsidRPr="00DF4A85">
        <w:t xml:space="preserve">The banking sector of Pakistan was heavily regulated until </w:t>
      </w:r>
      <w:r w:rsidR="002B7E13" w:rsidRPr="00DF4A85">
        <w:t>the end of 1980s</w:t>
      </w:r>
      <w:r w:rsidR="00BF65C1" w:rsidRPr="00DF4A85">
        <w:t>. A reform process in financial sector was initiated in 1990s, resulting in privatisation of state-owned banks and the induction of new ones from the private sector</w:t>
      </w:r>
      <w:r w:rsidR="00CC11E7" w:rsidRPr="00DF4A85">
        <w:t xml:space="preserve"> </w:t>
      </w:r>
      <w:r w:rsidR="00CC11E7" w:rsidRPr="00DF4A85">
        <w:fldChar w:fldCharType="begin"/>
      </w:r>
      <w:r w:rsidR="00CC11E7" w:rsidRPr="00DF4A85">
        <w:instrText xml:space="preserve"> ADDIN EN.CITE &lt;EndNote&gt;&lt;Cite&gt;&lt;Author&gt;Akhtar&lt;/Author&gt;&lt;Year&gt;2010&lt;/Year&gt;&lt;RecNum&gt;556&lt;/RecNum&gt;&lt;DisplayText&gt;(Akhtar, 2010)&lt;/DisplayText&gt;&lt;record&gt;&lt;rec-number&gt;556&lt;/rec-number&gt;&lt;foreign-keys&gt;&lt;key app="EN" db-id="vwa0w5p9lawtrre0zv1vwspcf5wzvtzff2e2"&gt;556&lt;/key&gt;&lt;/foreign-keys&gt;&lt;ref-type name="Journal Article"&gt;17&lt;/ref-type&gt;&lt;contributors&gt;&lt;authors&gt;&lt;author&gt;Mohammad Hanif Akhtar&lt;/author&gt;&lt;/authors&gt;&lt;/contributors&gt;&lt;titles&gt;&lt;title&gt;X-Efficiency analysis of Pakistani commercial banks&lt;/title&gt;&lt;secondary-title&gt;International Management Review&lt;/secondary-title&gt;&lt;/titles&gt;&lt;periodical&gt;&lt;full-title&gt;International Management Review&lt;/full-title&gt;&lt;/periodical&gt;&lt;pages&gt;12-23&lt;/pages&gt;&lt;volume&gt;6&lt;/volume&gt;&lt;number&gt;1&lt;/number&gt;&lt;dates&gt;&lt;year&gt;2010&lt;/year&gt;&lt;/dates&gt;&lt;urls&gt;&lt;/urls&gt;&lt;/record&gt;&lt;/Cite&gt;&lt;/EndNote&gt;</w:instrText>
      </w:r>
      <w:r w:rsidR="00CC11E7" w:rsidRPr="00DF4A85">
        <w:fldChar w:fldCharType="separate"/>
      </w:r>
      <w:r w:rsidR="00CC11E7" w:rsidRPr="00DF4A85">
        <w:rPr>
          <w:noProof/>
        </w:rPr>
        <w:t>(</w:t>
      </w:r>
      <w:hyperlink w:anchor="_ENREF_3" w:tooltip="Akhtar, 2010 #556" w:history="1">
        <w:r w:rsidR="00E77825" w:rsidRPr="00DF4A85">
          <w:rPr>
            <w:noProof/>
          </w:rPr>
          <w:t>Akhtar, 2010</w:t>
        </w:r>
      </w:hyperlink>
      <w:r w:rsidR="00CC11E7" w:rsidRPr="00DF4A85">
        <w:rPr>
          <w:noProof/>
        </w:rPr>
        <w:t>)</w:t>
      </w:r>
      <w:r w:rsidR="00CC11E7" w:rsidRPr="00DF4A85">
        <w:fldChar w:fldCharType="end"/>
      </w:r>
      <w:r w:rsidR="00BF65C1" w:rsidRPr="00DF4A85">
        <w:t xml:space="preserve">. </w:t>
      </w:r>
      <w:r w:rsidR="00664746" w:rsidRPr="00DF4A85">
        <w:t>The banking system has witnessed significant improvements in the</w:t>
      </w:r>
      <w:r w:rsidR="00AF4562">
        <w:t xml:space="preserve"> last few years</w:t>
      </w:r>
      <w:r w:rsidR="00664746" w:rsidRPr="00DF4A85">
        <w:t xml:space="preserve">. </w:t>
      </w:r>
      <w:r w:rsidR="003430BE" w:rsidRPr="00DF4A85">
        <w:rPr>
          <w:szCs w:val="24"/>
          <w:lang w:val="en-US"/>
        </w:rPr>
        <w:t xml:space="preserve">The share of the private sector in bank assets </w:t>
      </w:r>
      <w:r w:rsidR="000B4F42" w:rsidRPr="00DF4A85">
        <w:rPr>
          <w:szCs w:val="24"/>
          <w:lang w:val="en-US"/>
        </w:rPr>
        <w:t xml:space="preserve">has increased from </w:t>
      </w:r>
      <w:r w:rsidR="00381618" w:rsidRPr="00DF4A85">
        <w:rPr>
          <w:szCs w:val="24"/>
          <w:lang w:val="en-US"/>
        </w:rPr>
        <w:t>4</w:t>
      </w:r>
      <w:r w:rsidR="000B4F42" w:rsidRPr="00DF4A85">
        <w:rPr>
          <w:szCs w:val="24"/>
          <w:lang w:val="en-US"/>
        </w:rPr>
        <w:t>3.9</w:t>
      </w:r>
      <w:r w:rsidR="00381618" w:rsidRPr="00DF4A85">
        <w:rPr>
          <w:szCs w:val="24"/>
          <w:lang w:val="en-US"/>
        </w:rPr>
        <w:t>%</w:t>
      </w:r>
      <w:r w:rsidR="003430BE" w:rsidRPr="00DF4A85">
        <w:rPr>
          <w:szCs w:val="24"/>
          <w:lang w:val="en-US"/>
        </w:rPr>
        <w:t xml:space="preserve"> in the year </w:t>
      </w:r>
      <w:r w:rsidR="00381618" w:rsidRPr="00DF4A85">
        <w:rPr>
          <w:szCs w:val="24"/>
          <w:lang w:val="en-US"/>
        </w:rPr>
        <w:t>2000</w:t>
      </w:r>
      <w:r w:rsidR="000B4F42" w:rsidRPr="00DF4A85">
        <w:rPr>
          <w:szCs w:val="24"/>
          <w:lang w:val="en-US"/>
        </w:rPr>
        <w:t xml:space="preserve"> to </w:t>
      </w:r>
      <w:r w:rsidR="003430BE" w:rsidRPr="00DF4A85">
        <w:rPr>
          <w:szCs w:val="24"/>
          <w:lang w:val="en-US"/>
        </w:rPr>
        <w:t xml:space="preserve">77.1% in the year 2005 </w:t>
      </w:r>
      <w:r w:rsidR="000B4F42" w:rsidRPr="00DF4A85">
        <w:rPr>
          <w:szCs w:val="24"/>
          <w:lang w:val="en-US"/>
        </w:rPr>
        <w:fldChar w:fldCharType="begin"/>
      </w:r>
      <w:r w:rsidR="00DE5CAF">
        <w:rPr>
          <w:szCs w:val="24"/>
          <w:lang w:val="en-US"/>
        </w:rPr>
        <w:instrText xml:space="preserve"> ADDIN EN.CITE &lt;EndNote&gt;&lt;Cite&gt;&lt;Author&gt;SBP&lt;/Author&gt;&lt;Year&gt;2013&lt;/Year&gt;&lt;RecNum&gt;157&lt;/RecNum&gt;&lt;DisplayText&gt;(SBP, 2013a)&lt;/DisplayText&gt;&lt;record&gt;&lt;rec-number&gt;157&lt;/rec-number&gt;&lt;foreign-keys&gt;&lt;key app="EN" db-id="f2tzvvvtr5awfzexr0l5pfw0dtpaw9r55wtz"&gt;157&lt;/key&gt;&lt;/foreign-keys&gt;&lt;ref-type name="Web Page"&gt;12&lt;/ref-type&gt;&lt;contributors&gt;&lt;authors&gt;&lt;author&gt;SBP&lt;/author&gt;&lt;/authors&gt;&lt;/contributors&gt;&lt;titles&gt;&lt;title&gt;Performance of the banking sector of Pakistan&lt;/title&gt;&lt;/titles&gt;&lt;volume&gt;2013&lt;/volume&gt;&lt;number&gt;August 25, 2013&lt;/number&gt;&lt;dates&gt;&lt;year&gt;2013&lt;/year&gt;&lt;/dates&gt;&lt;publisher&gt;State Bank of Pakistan&lt;/publisher&gt;&lt;urls&gt;&lt;related-urls&gt;&lt;url&gt;http://sbp.org.pk/publications/FSA/2005/Chapter_3.pdf&lt;/url&gt;&lt;/related-urls&gt;&lt;/urls&gt;&lt;/record&gt;&lt;/Cite&gt;&lt;/EndNote&gt;</w:instrText>
      </w:r>
      <w:r w:rsidR="000B4F42" w:rsidRPr="00DF4A85">
        <w:rPr>
          <w:szCs w:val="24"/>
          <w:lang w:val="en-US"/>
        </w:rPr>
        <w:fldChar w:fldCharType="separate"/>
      </w:r>
      <w:r w:rsidR="00DE5CAF">
        <w:rPr>
          <w:noProof/>
          <w:szCs w:val="24"/>
          <w:lang w:val="en-US"/>
        </w:rPr>
        <w:t>(</w:t>
      </w:r>
      <w:hyperlink w:anchor="_ENREF_64" w:tooltip="SBP, 2013 #157" w:history="1">
        <w:r w:rsidR="00E77825">
          <w:rPr>
            <w:noProof/>
            <w:szCs w:val="24"/>
            <w:lang w:val="en-US"/>
          </w:rPr>
          <w:t>SBP, 2013a</w:t>
        </w:r>
      </w:hyperlink>
      <w:r w:rsidR="00DE5CAF">
        <w:rPr>
          <w:noProof/>
          <w:szCs w:val="24"/>
          <w:lang w:val="en-US"/>
        </w:rPr>
        <w:t>)</w:t>
      </w:r>
      <w:r w:rsidR="000B4F42" w:rsidRPr="00DF4A85">
        <w:rPr>
          <w:szCs w:val="24"/>
          <w:lang w:val="en-US"/>
        </w:rPr>
        <w:fldChar w:fldCharType="end"/>
      </w:r>
      <w:r w:rsidR="003430BE" w:rsidRPr="00DF4A85">
        <w:rPr>
          <w:szCs w:val="24"/>
          <w:lang w:val="en-US"/>
        </w:rPr>
        <w:t xml:space="preserve">. As </w:t>
      </w:r>
      <w:r w:rsidR="00DF4A85" w:rsidRPr="00DF4A85">
        <w:rPr>
          <w:szCs w:val="24"/>
          <w:lang w:val="en-US"/>
        </w:rPr>
        <w:t xml:space="preserve">a </w:t>
      </w:r>
      <w:r w:rsidR="003430BE" w:rsidRPr="00DF4A85">
        <w:rPr>
          <w:szCs w:val="24"/>
          <w:lang w:val="en-US"/>
        </w:rPr>
        <w:t xml:space="preserve">part of the </w:t>
      </w:r>
      <w:r w:rsidR="003430BE" w:rsidRPr="00DF4A85">
        <w:rPr>
          <w:szCs w:val="24"/>
          <w:lang w:val="en-US"/>
        </w:rPr>
        <w:lastRenderedPageBreak/>
        <w:t>on-going reforms process, considerable efforts have been made encompassing enhanced capital adequacy, strengthening asset quality</w:t>
      </w:r>
      <w:r w:rsidR="00DF4A85" w:rsidRPr="00DF4A85">
        <w:rPr>
          <w:szCs w:val="24"/>
          <w:lang w:val="en-US"/>
        </w:rPr>
        <w:t>,</w:t>
      </w:r>
      <w:r w:rsidR="003430BE" w:rsidRPr="00DF4A85">
        <w:rPr>
          <w:szCs w:val="24"/>
          <w:lang w:val="en-US"/>
        </w:rPr>
        <w:t xml:space="preserve"> and improved management practices. As a result Pakistan’s banking sector has witnessed a visible improvement in its size, structure, outreach, </w:t>
      </w:r>
      <w:r w:rsidR="0082628C">
        <w:rPr>
          <w:szCs w:val="24"/>
          <w:lang w:val="en-US"/>
        </w:rPr>
        <w:t xml:space="preserve">overall level of competition, </w:t>
      </w:r>
      <w:r w:rsidR="003430BE" w:rsidRPr="00DF4A85">
        <w:rPr>
          <w:szCs w:val="24"/>
          <w:lang w:val="en-US"/>
        </w:rPr>
        <w:t>and financial health during the last few years</w:t>
      </w:r>
      <w:r w:rsidR="00AF4562">
        <w:rPr>
          <w:szCs w:val="24"/>
          <w:lang w:val="en-US"/>
        </w:rPr>
        <w:t xml:space="preserve"> </w:t>
      </w:r>
      <w:r w:rsidR="00AF4562" w:rsidRPr="00DF4A85">
        <w:fldChar w:fldCharType="begin"/>
      </w:r>
      <w:r w:rsidR="00AF4562" w:rsidRPr="00DF4A85">
        <w:instrText xml:space="preserve"> ADDIN EN.CITE &lt;EndNote&gt;&lt;Cite&gt;&lt;Author&gt;Akhtar&lt;/Author&gt;&lt;Year&gt;2010&lt;/Year&gt;&lt;RecNum&gt;556&lt;/RecNum&gt;&lt;DisplayText&gt;(Akhtar, 2010)&lt;/DisplayText&gt;&lt;record&gt;&lt;rec-number&gt;556&lt;/rec-number&gt;&lt;foreign-keys&gt;&lt;key app="EN" db-id="vwa0w5p9lawtrre0zv1vwspcf5wzvtzff2e2"&gt;556&lt;/key&gt;&lt;/foreign-keys&gt;&lt;ref-type name="Journal Article"&gt;17&lt;/ref-type&gt;&lt;contributors&gt;&lt;authors&gt;&lt;author&gt;Mohammad Hanif Akhtar&lt;/author&gt;&lt;/authors&gt;&lt;/contributors&gt;&lt;titles&gt;&lt;title&gt;X-Efficiency analysis of Pakistani commercial banks&lt;/title&gt;&lt;secondary-title&gt;International Management Review&lt;/secondary-title&gt;&lt;/titles&gt;&lt;periodical&gt;&lt;full-title&gt;International Management Review&lt;/full-title&gt;&lt;/periodical&gt;&lt;pages&gt;12-23&lt;/pages&gt;&lt;volume&gt;6&lt;/volume&gt;&lt;number&gt;1&lt;/number&gt;&lt;dates&gt;&lt;year&gt;2010&lt;/year&gt;&lt;/dates&gt;&lt;urls&gt;&lt;/urls&gt;&lt;/record&gt;&lt;/Cite&gt;&lt;/EndNote&gt;</w:instrText>
      </w:r>
      <w:r w:rsidR="00AF4562" w:rsidRPr="00DF4A85">
        <w:fldChar w:fldCharType="separate"/>
      </w:r>
      <w:r w:rsidR="00AF4562" w:rsidRPr="00DF4A85">
        <w:rPr>
          <w:noProof/>
        </w:rPr>
        <w:t>(</w:t>
      </w:r>
      <w:hyperlink w:anchor="_ENREF_3" w:tooltip="Akhtar, 2010 #556" w:history="1">
        <w:r w:rsidR="00E77825" w:rsidRPr="00DF4A85">
          <w:rPr>
            <w:noProof/>
          </w:rPr>
          <w:t>Akhtar, 2010</w:t>
        </w:r>
      </w:hyperlink>
      <w:r w:rsidR="00AF4562" w:rsidRPr="00DF4A85">
        <w:rPr>
          <w:noProof/>
        </w:rPr>
        <w:t>)</w:t>
      </w:r>
      <w:r w:rsidR="00AF4562" w:rsidRPr="00DF4A85">
        <w:fldChar w:fldCharType="end"/>
      </w:r>
      <w:r w:rsidR="003430BE" w:rsidRPr="00DF4A85">
        <w:rPr>
          <w:szCs w:val="24"/>
          <w:lang w:val="en-US"/>
        </w:rPr>
        <w:t xml:space="preserve">. </w:t>
      </w:r>
      <w:r w:rsidR="003430BE" w:rsidRPr="00DF4A85">
        <w:t>Currently the banking market in Pakistan is diverse, and comprises the public, private, and foreign banks.</w:t>
      </w:r>
    </w:p>
    <w:p w14:paraId="3A0C66E9" w14:textId="77777777" w:rsidR="00326647" w:rsidRPr="00D44B05" w:rsidRDefault="007F0CA5" w:rsidP="007A5A41">
      <w:pPr>
        <w:spacing w:line="360" w:lineRule="auto"/>
        <w:ind w:firstLine="432"/>
        <w:jc w:val="both"/>
        <w:rPr>
          <w:szCs w:val="24"/>
          <w:lang w:val="en-US"/>
        </w:rPr>
      </w:pPr>
      <w:r w:rsidRPr="00DF4A85">
        <w:rPr>
          <w:szCs w:val="24"/>
          <w:lang w:val="en-US"/>
        </w:rPr>
        <w:t xml:space="preserve">The banking sector of Pakistan has been a subject of several studies. Most of these studies determine the efficiency of banks. A common approach in this regard is using </w:t>
      </w:r>
      <w:r w:rsidR="00345FF8" w:rsidRPr="00DF4A85">
        <w:rPr>
          <w:szCs w:val="24"/>
          <w:lang w:val="en-US"/>
        </w:rPr>
        <w:t xml:space="preserve">data </w:t>
      </w:r>
      <w:r w:rsidRPr="00DF4A85">
        <w:rPr>
          <w:szCs w:val="24"/>
          <w:lang w:val="en-US"/>
        </w:rPr>
        <w:t>envelopment analysis method (DEA) that is used to compare the efficiency o</w:t>
      </w:r>
      <w:r w:rsidR="00AD6A8C" w:rsidRPr="00DF4A85">
        <w:rPr>
          <w:szCs w:val="24"/>
          <w:lang w:val="en-US"/>
        </w:rPr>
        <w:t>f similar decision making units, such as branches of a bank or comparison of different banks. This method compares inputs and outputs of different banks to determine their efficiencies</w:t>
      </w:r>
      <w:r w:rsidR="00B40FF5" w:rsidRPr="00DF4A85">
        <w:rPr>
          <w:szCs w:val="24"/>
          <w:lang w:val="en-US"/>
        </w:rPr>
        <w:t xml:space="preserve">, see for example </w:t>
      </w:r>
      <w:r w:rsidR="0055337B" w:rsidRPr="00DF4A85">
        <w:rPr>
          <w:szCs w:val="24"/>
          <w:lang w:val="en-US"/>
        </w:rPr>
        <w:t xml:space="preserve">Ahmed </w:t>
      </w:r>
      <w:r w:rsidR="0055337B" w:rsidRPr="00DF4A85">
        <w:rPr>
          <w:i/>
          <w:szCs w:val="24"/>
          <w:lang w:val="en-US"/>
        </w:rPr>
        <w:t>et al</w:t>
      </w:r>
      <w:r w:rsidR="0055337B" w:rsidRPr="00DF4A85">
        <w:rPr>
          <w:szCs w:val="24"/>
          <w:lang w:val="en-US"/>
        </w:rPr>
        <w:t xml:space="preserve">. </w:t>
      </w:r>
      <w:r w:rsidR="0055337B" w:rsidRPr="00DF4A85">
        <w:rPr>
          <w:szCs w:val="24"/>
          <w:lang w:val="en-US"/>
        </w:rPr>
        <w:fldChar w:fldCharType="begin"/>
      </w:r>
      <w:r w:rsidR="0055337B" w:rsidRPr="00DF4A85">
        <w:rPr>
          <w:szCs w:val="24"/>
          <w:lang w:val="en-US"/>
        </w:rPr>
        <w:instrText xml:space="preserve"> ADDIN EN.CITE &lt;EndNote&gt;&lt;Cite ExcludeAuth="1"&gt;&lt;Author&gt;Ahmed&lt;/Author&gt;&lt;Year&gt;2009&lt;/Year&gt;&lt;RecNum&gt;162&lt;/RecNum&gt;&lt;DisplayText&gt;(2009)&lt;/DisplayText&gt;&lt;record&gt;&lt;rec-number&gt;162&lt;/rec-number&gt;&lt;foreign-keys&gt;&lt;key app="EN" db-id="f2tzvvvtr5awfzexr0l5pfw0dtpaw9r55wtz"&gt;162&lt;/key&gt;&lt;/foreign-keys&gt;&lt;ref-type name="Journal Article"&gt;17&lt;/ref-type&gt;&lt;contributors&gt;&lt;authors&gt;&lt;author&gt;Usman Ahmed&lt;/author&gt;&lt;author&gt;Shujaat Farooq&lt;/author&gt;&lt;author&gt;Hafiz Hanzla Jalil&lt;/author&gt;&lt;/authors&gt;&lt;/contributors&gt;&lt;titles&gt;&lt;title&gt;Efficiency dynamics and financial reforms: case study of Pakistani banks&lt;/title&gt;&lt;secondary-title&gt;International Research Journal of Finance and Economics&lt;/secondary-title&gt;&lt;/titles&gt;&lt;periodical&gt;&lt;full-title&gt;International Research Journal of Finance and Economics&lt;/full-title&gt;&lt;/periodical&gt;&lt;pages&gt;172-182&lt;/pages&gt;&lt;volume&gt;4&lt;/volume&gt;&lt;number&gt;25&lt;/number&gt;&lt;dates&gt;&lt;year&gt;2009&lt;/year&gt;&lt;/dates&gt;&lt;urls&gt;&lt;/urls&gt;&lt;/record&gt;&lt;/Cite&gt;&lt;/EndNote&gt;</w:instrText>
      </w:r>
      <w:r w:rsidR="0055337B" w:rsidRPr="00DF4A85">
        <w:rPr>
          <w:szCs w:val="24"/>
          <w:lang w:val="en-US"/>
        </w:rPr>
        <w:fldChar w:fldCharType="separate"/>
      </w:r>
      <w:r w:rsidR="0055337B" w:rsidRPr="00DF4A85">
        <w:rPr>
          <w:noProof/>
          <w:szCs w:val="24"/>
          <w:lang w:val="en-US"/>
        </w:rPr>
        <w:t>(</w:t>
      </w:r>
      <w:hyperlink w:anchor="_ENREF_2" w:tooltip="Ahmed, 2009 #162" w:history="1">
        <w:r w:rsidR="00E77825" w:rsidRPr="00DF4A85">
          <w:rPr>
            <w:noProof/>
            <w:szCs w:val="24"/>
            <w:lang w:val="en-US"/>
          </w:rPr>
          <w:t>2009</w:t>
        </w:r>
      </w:hyperlink>
      <w:r w:rsidR="0055337B" w:rsidRPr="00DF4A85">
        <w:rPr>
          <w:noProof/>
          <w:szCs w:val="24"/>
          <w:lang w:val="en-US"/>
        </w:rPr>
        <w:t>)</w:t>
      </w:r>
      <w:r w:rsidR="0055337B" w:rsidRPr="00DF4A85">
        <w:rPr>
          <w:szCs w:val="24"/>
          <w:lang w:val="en-US"/>
        </w:rPr>
        <w:fldChar w:fldCharType="end"/>
      </w:r>
      <w:r w:rsidR="0055337B" w:rsidRPr="00DF4A85">
        <w:rPr>
          <w:szCs w:val="24"/>
          <w:lang w:val="en-US"/>
        </w:rPr>
        <w:t xml:space="preserve"> and </w:t>
      </w:r>
      <w:r w:rsidR="00302DCB" w:rsidRPr="00DF4A85">
        <w:rPr>
          <w:szCs w:val="24"/>
          <w:lang w:val="en-US"/>
        </w:rPr>
        <w:t xml:space="preserve">Akhtar </w:t>
      </w:r>
      <w:r w:rsidR="00302DCB" w:rsidRPr="00DF4A85">
        <w:rPr>
          <w:szCs w:val="24"/>
          <w:lang w:val="en-US"/>
        </w:rPr>
        <w:fldChar w:fldCharType="begin"/>
      </w:r>
      <w:r w:rsidR="00302DCB" w:rsidRPr="00DF4A85">
        <w:rPr>
          <w:szCs w:val="24"/>
          <w:lang w:val="en-US"/>
        </w:rPr>
        <w:instrText xml:space="preserve"> ADDIN EN.CITE &lt;EndNote&gt;&lt;Cite ExcludeAuth="1"&gt;&lt;Author&gt;Akhtar&lt;/Author&gt;&lt;Year&gt;2010&lt;/Year&gt;&lt;RecNum&gt;556&lt;/RecNum&gt;&lt;DisplayText&gt;(2010)&lt;/DisplayText&gt;&lt;record&gt;&lt;rec-number&gt;556&lt;/rec-number&gt;&lt;foreign-keys&gt;&lt;key app="EN" db-id="vwa0w5p9lawtrre0zv1vwspcf5wzvtzff2e2"&gt;556&lt;/key&gt;&lt;/foreign-keys&gt;&lt;ref-type name="Journal Article"&gt;17&lt;/ref-type&gt;&lt;contributors&gt;&lt;authors&gt;&lt;author&gt;Mohammad Hanif Akhtar&lt;/author&gt;&lt;/authors&gt;&lt;/contributors&gt;&lt;titles&gt;&lt;title&gt;X-Efficiency analysis of Pakistani commercial banks&lt;/title&gt;&lt;secondary-title&gt;International Management Review&lt;/secondary-title&gt;&lt;/titles&gt;&lt;periodical&gt;&lt;full-title&gt;International Management Review&lt;/full-title&gt;&lt;/periodical&gt;&lt;pages&gt;12-23&lt;/pages&gt;&lt;volume&gt;6&lt;/volume&gt;&lt;number&gt;1&lt;/number&gt;&lt;dates&gt;&lt;year&gt;2010&lt;/year&gt;&lt;/dates&gt;&lt;urls&gt;&lt;/urls&gt;&lt;/record&gt;&lt;/Cite&gt;&lt;/EndNote&gt;</w:instrText>
      </w:r>
      <w:r w:rsidR="00302DCB" w:rsidRPr="00DF4A85">
        <w:rPr>
          <w:szCs w:val="24"/>
          <w:lang w:val="en-US"/>
        </w:rPr>
        <w:fldChar w:fldCharType="separate"/>
      </w:r>
      <w:r w:rsidR="00302DCB" w:rsidRPr="00DF4A85">
        <w:rPr>
          <w:noProof/>
          <w:szCs w:val="24"/>
          <w:lang w:val="en-US"/>
        </w:rPr>
        <w:t>(</w:t>
      </w:r>
      <w:hyperlink w:anchor="_ENREF_3" w:tooltip="Akhtar, 2010 #556" w:history="1">
        <w:r w:rsidR="00E77825" w:rsidRPr="00DF4A85">
          <w:rPr>
            <w:noProof/>
            <w:szCs w:val="24"/>
            <w:lang w:val="en-US"/>
          </w:rPr>
          <w:t>2010</w:t>
        </w:r>
      </w:hyperlink>
      <w:r w:rsidR="00302DCB" w:rsidRPr="00DF4A85">
        <w:rPr>
          <w:noProof/>
          <w:szCs w:val="24"/>
          <w:lang w:val="en-US"/>
        </w:rPr>
        <w:t>)</w:t>
      </w:r>
      <w:r w:rsidR="00302DCB" w:rsidRPr="00DF4A85">
        <w:rPr>
          <w:szCs w:val="24"/>
          <w:lang w:val="en-US"/>
        </w:rPr>
        <w:fldChar w:fldCharType="end"/>
      </w:r>
      <w:r w:rsidR="001D1564" w:rsidRPr="00DF4A85">
        <w:rPr>
          <w:szCs w:val="24"/>
          <w:lang w:val="en-US"/>
        </w:rPr>
        <w:t>.</w:t>
      </w:r>
      <w:r w:rsidR="00B40FF5" w:rsidRPr="00DF4A85">
        <w:rPr>
          <w:szCs w:val="24"/>
          <w:lang w:val="en-US"/>
        </w:rPr>
        <w:t xml:space="preserve"> However </w:t>
      </w:r>
      <w:r w:rsidR="005F5A3B" w:rsidRPr="00DF4A85">
        <w:rPr>
          <w:szCs w:val="24"/>
          <w:lang w:val="en-US"/>
        </w:rPr>
        <w:t xml:space="preserve">efficiency of internal operations of a bank is not a substitute of </w:t>
      </w:r>
      <w:r w:rsidR="00AE1EDB" w:rsidRPr="00DF4A85">
        <w:rPr>
          <w:szCs w:val="24"/>
          <w:lang w:val="en-US"/>
        </w:rPr>
        <w:t>customer-</w:t>
      </w:r>
      <w:r w:rsidR="00345FF8" w:rsidRPr="00DF4A85">
        <w:rPr>
          <w:szCs w:val="24"/>
          <w:lang w:val="en-US"/>
        </w:rPr>
        <w:t xml:space="preserve">perceived </w:t>
      </w:r>
      <w:r w:rsidR="00AE1EDB" w:rsidRPr="00DF4A85">
        <w:rPr>
          <w:szCs w:val="24"/>
          <w:lang w:val="en-US"/>
        </w:rPr>
        <w:t xml:space="preserve">service </w:t>
      </w:r>
      <w:r w:rsidR="00377785" w:rsidRPr="00DF4A85">
        <w:rPr>
          <w:szCs w:val="24"/>
          <w:lang w:val="en-US"/>
        </w:rPr>
        <w:t xml:space="preserve">quality. </w:t>
      </w:r>
      <w:r w:rsidR="008F77A5" w:rsidRPr="00DF4A85">
        <w:rPr>
          <w:szCs w:val="24"/>
          <w:lang w:val="en-US"/>
        </w:rPr>
        <w:t xml:space="preserve">A bank may have efficient </w:t>
      </w:r>
      <w:r w:rsidR="00C52A9D" w:rsidRPr="00DF4A85">
        <w:rPr>
          <w:szCs w:val="24"/>
          <w:lang w:val="en-US"/>
        </w:rPr>
        <w:t xml:space="preserve">technical operations, such as through automation and electronic services, but poor service quality may be counterproductive to internal efficiencies. </w:t>
      </w:r>
      <w:r w:rsidR="009079DB" w:rsidRPr="00DF4A85">
        <w:rPr>
          <w:szCs w:val="24"/>
          <w:lang w:val="en-US"/>
        </w:rPr>
        <w:t xml:space="preserve">Empirical evidence in the specific context of Pakistan suggests that there is a strong relationship between service quality provided by banks and customer satisfaction </w:t>
      </w:r>
      <w:r w:rsidR="009079DB" w:rsidRPr="00DF4A85">
        <w:rPr>
          <w:szCs w:val="24"/>
          <w:lang w:val="en-US"/>
        </w:rPr>
        <w:fldChar w:fldCharType="begin"/>
      </w:r>
      <w:r w:rsidR="002A5C82" w:rsidRPr="00DF4A85">
        <w:rPr>
          <w:szCs w:val="24"/>
          <w:lang w:val="en-US"/>
        </w:rPr>
        <w:instrText xml:space="preserve"> ADDIN EN.CITE &lt;EndNote&gt;&lt;Cite&gt;&lt;Author&gt;Jamal&lt;/Author&gt;&lt;Year&gt;2003&lt;/Year&gt;&lt;RecNum&gt;158&lt;/RecNum&gt;&lt;DisplayText&gt;(Ahmad&lt;style face="italic"&gt; et al.&lt;/style&gt;, 2010; Jamal and Naser, 2003)&lt;/DisplayText&gt;&lt;record&gt;&lt;rec-number&gt;158&lt;/rec-number&gt;&lt;foreign-keys&gt;&lt;key app="EN" db-id="f2tzvvvtr5awfzexr0l5pfw0dtpaw9r55wtz"&gt;158&lt;/key&gt;&lt;/foreign-keys&gt;&lt;ref-type name="Journal Article"&gt;17&lt;/ref-type&gt;&lt;contributors&gt;&lt;authors&gt;&lt;author&gt;Jamal, Ahmad&lt;/author&gt;&lt;author&gt;Naser, Kamal&lt;/author&gt;&lt;/authors&gt;&lt;/contributors&gt;&lt;titles&gt;&lt;title&gt;Factors influencing customer satisfaction in the retail banking sector in Pakistan&lt;/title&gt;&lt;secondary-title&gt;International journal of commerce and management&lt;/secondary-title&gt;&lt;/titles&gt;&lt;periodical&gt;&lt;full-title&gt;International journal of commerce and management&lt;/full-title&gt;&lt;/periodical&gt;&lt;pages&gt;29-53&lt;/pages&gt;&lt;volume&gt;13&lt;/volume&gt;&lt;number&gt;2&lt;/number&gt;&lt;dates&gt;&lt;year&gt;2003&lt;/year&gt;&lt;/dates&gt;&lt;isbn&gt;1056-9219&lt;/isbn&gt;&lt;urls&gt;&lt;/urls&gt;&lt;/record&gt;&lt;/Cite&gt;&lt;Cite&gt;&lt;Author&gt;Ahmad&lt;/Author&gt;&lt;Year&gt;2010&lt;/Year&gt;&lt;RecNum&gt;159&lt;/RecNum&gt;&lt;record&gt;&lt;rec-number&gt;159&lt;/rec-number&gt;&lt;foreign-keys&gt;&lt;key app="EN" db-id="f2tzvvvtr5awfzexr0l5pfw0dtpaw9r55wtz"&gt;159&lt;/key&gt;&lt;/foreign-keys&gt;&lt;ref-type name="Journal Article"&gt;17&lt;/ref-type&gt;&lt;contributors&gt;&lt;authors&gt;&lt;author&gt;Ashfaq Ahmad&lt;/author&gt;&lt;author&gt;Rehman, Kashif-ur&lt;/author&gt;&lt;author&gt;Muhammad Iqbal Saif&lt;/author&gt;&lt;/authors&gt;&lt;/contributors&gt;&lt;titles&gt;&lt;title&gt;Islamic banking experience of Pakistan: comparison between islamic and conventional banks&lt;/title&gt;&lt;secondary-title&gt;International Journal of Business and Management&lt;/secondary-title&gt;&lt;/titles&gt;&lt;periodical&gt;&lt;full-title&gt;International Journal of Business and Management&lt;/full-title&gt;&lt;/periodical&gt;&lt;pages&gt;137-143&lt;/pages&gt;&lt;volume&gt;5&lt;/volume&gt;&lt;number&gt;2&lt;/number&gt;&lt;dates&gt;&lt;year&gt;2010&lt;/year&gt;&lt;/dates&gt;&lt;urls&gt;&lt;/urls&gt;&lt;/record&gt;&lt;/Cite&gt;&lt;/EndNote&gt;</w:instrText>
      </w:r>
      <w:r w:rsidR="009079DB" w:rsidRPr="00DF4A85">
        <w:rPr>
          <w:szCs w:val="24"/>
          <w:lang w:val="en-US"/>
        </w:rPr>
        <w:fldChar w:fldCharType="separate"/>
      </w:r>
      <w:r w:rsidR="00C1456D" w:rsidRPr="00DF4A85">
        <w:rPr>
          <w:noProof/>
          <w:szCs w:val="24"/>
          <w:lang w:val="en-US"/>
        </w:rPr>
        <w:t>(</w:t>
      </w:r>
      <w:hyperlink w:anchor="_ENREF_1" w:tooltip="Ahmad, 2010 #159" w:history="1">
        <w:r w:rsidR="00E77825" w:rsidRPr="00DF4A85">
          <w:rPr>
            <w:noProof/>
            <w:szCs w:val="24"/>
            <w:lang w:val="en-US"/>
          </w:rPr>
          <w:t>Ahmad</w:t>
        </w:r>
        <w:r w:rsidR="00E77825" w:rsidRPr="00DF4A85">
          <w:rPr>
            <w:i/>
            <w:noProof/>
            <w:szCs w:val="24"/>
            <w:lang w:val="en-US"/>
          </w:rPr>
          <w:t xml:space="preserve"> et al.</w:t>
        </w:r>
        <w:r w:rsidR="00E77825" w:rsidRPr="00DF4A85">
          <w:rPr>
            <w:noProof/>
            <w:szCs w:val="24"/>
            <w:lang w:val="en-US"/>
          </w:rPr>
          <w:t>, 2010</w:t>
        </w:r>
      </w:hyperlink>
      <w:r w:rsidR="00C1456D" w:rsidRPr="00DF4A85">
        <w:rPr>
          <w:noProof/>
          <w:szCs w:val="24"/>
          <w:lang w:val="en-US"/>
        </w:rPr>
        <w:t xml:space="preserve">; </w:t>
      </w:r>
      <w:hyperlink w:anchor="_ENREF_47" w:tooltip="Jamal, 2003 #158" w:history="1">
        <w:r w:rsidR="00E77825" w:rsidRPr="00DF4A85">
          <w:rPr>
            <w:noProof/>
            <w:szCs w:val="24"/>
            <w:lang w:val="en-US"/>
          </w:rPr>
          <w:t>Jamal and Naser, 2003</w:t>
        </w:r>
      </w:hyperlink>
      <w:r w:rsidR="00C1456D" w:rsidRPr="00DF4A85">
        <w:rPr>
          <w:noProof/>
          <w:szCs w:val="24"/>
          <w:lang w:val="en-US"/>
        </w:rPr>
        <w:t>)</w:t>
      </w:r>
      <w:r w:rsidR="009079DB" w:rsidRPr="00DF4A85">
        <w:rPr>
          <w:szCs w:val="24"/>
          <w:lang w:val="en-US"/>
        </w:rPr>
        <w:fldChar w:fldCharType="end"/>
      </w:r>
      <w:r w:rsidR="009079DB" w:rsidRPr="00DF4A85">
        <w:rPr>
          <w:szCs w:val="24"/>
          <w:lang w:val="en-US"/>
        </w:rPr>
        <w:t xml:space="preserve">. </w:t>
      </w:r>
      <w:r w:rsidR="00345FF8" w:rsidRPr="00D44B05">
        <w:rPr>
          <w:szCs w:val="24"/>
          <w:lang w:val="en-US"/>
        </w:rPr>
        <w:t xml:space="preserve">This </w:t>
      </w:r>
      <w:r w:rsidR="00366A18" w:rsidRPr="00D44B05">
        <w:rPr>
          <w:szCs w:val="24"/>
          <w:lang w:val="en-US"/>
        </w:rPr>
        <w:t xml:space="preserve">highlights the importance of measuring and improving service quality </w:t>
      </w:r>
      <w:r w:rsidR="007A5A41" w:rsidRPr="00D44B05">
        <w:rPr>
          <w:szCs w:val="24"/>
          <w:lang w:val="en-US"/>
        </w:rPr>
        <w:t xml:space="preserve">as a means to enhance customer satisfaction. </w:t>
      </w:r>
      <w:r w:rsidR="00F269C0">
        <w:rPr>
          <w:szCs w:val="24"/>
          <w:lang w:val="en-US"/>
        </w:rPr>
        <w:t xml:space="preserve">The </w:t>
      </w:r>
      <w:r w:rsidR="00AF4562">
        <w:rPr>
          <w:szCs w:val="24"/>
          <w:lang w:val="en-US"/>
        </w:rPr>
        <w:t xml:space="preserve">first step in this regard </w:t>
      </w:r>
      <w:r w:rsidR="00F269C0">
        <w:rPr>
          <w:szCs w:val="24"/>
          <w:lang w:val="en-US"/>
        </w:rPr>
        <w:t>could be</w:t>
      </w:r>
      <w:r w:rsidR="00AF4562">
        <w:rPr>
          <w:szCs w:val="24"/>
          <w:lang w:val="en-US"/>
        </w:rPr>
        <w:t xml:space="preserve"> </w:t>
      </w:r>
      <w:r w:rsidR="005649BA" w:rsidRPr="00D44B05">
        <w:rPr>
          <w:szCs w:val="24"/>
          <w:lang w:val="en-US"/>
        </w:rPr>
        <w:t xml:space="preserve">to determine </w:t>
      </w:r>
      <w:r w:rsidR="00D83584" w:rsidRPr="00D44B05">
        <w:rPr>
          <w:szCs w:val="24"/>
          <w:lang w:val="en-US"/>
        </w:rPr>
        <w:t xml:space="preserve">the measures of service quality </w:t>
      </w:r>
      <w:r w:rsidR="00F269C0">
        <w:rPr>
          <w:szCs w:val="24"/>
          <w:lang w:val="en-US"/>
        </w:rPr>
        <w:t>and their significance from customer</w:t>
      </w:r>
      <w:r w:rsidR="00C26F25">
        <w:rPr>
          <w:szCs w:val="24"/>
          <w:lang w:val="en-US"/>
        </w:rPr>
        <w:t>s’</w:t>
      </w:r>
      <w:r w:rsidR="00F269C0">
        <w:rPr>
          <w:szCs w:val="24"/>
          <w:lang w:val="en-US"/>
        </w:rPr>
        <w:t xml:space="preserve"> stand-point. </w:t>
      </w:r>
      <w:r w:rsidR="005649BA" w:rsidRPr="00D44B05">
        <w:rPr>
          <w:szCs w:val="24"/>
          <w:lang w:val="en-US"/>
        </w:rPr>
        <w:t xml:space="preserve">Literature in this direction of research is scarce and warrants the need for further research.  </w:t>
      </w:r>
    </w:p>
    <w:p w14:paraId="08D4D8C8" w14:textId="77777777" w:rsidR="00B81246" w:rsidRDefault="00B81246" w:rsidP="00B81246">
      <w:pPr>
        <w:rPr>
          <w:szCs w:val="24"/>
        </w:rPr>
      </w:pPr>
      <w:r>
        <w:rPr>
          <w:b/>
          <w:sz w:val="28"/>
        </w:rPr>
        <w:t>Methodology</w:t>
      </w:r>
    </w:p>
    <w:p w14:paraId="688D25DA" w14:textId="77777777" w:rsidR="007C3ADB" w:rsidRDefault="00B81246" w:rsidP="00DA3A47">
      <w:pPr>
        <w:spacing w:after="0" w:line="360" w:lineRule="auto"/>
        <w:jc w:val="both"/>
        <w:rPr>
          <w:szCs w:val="24"/>
        </w:rPr>
      </w:pPr>
      <w:r>
        <w:rPr>
          <w:szCs w:val="24"/>
        </w:rPr>
        <w:t>The m</w:t>
      </w:r>
      <w:r w:rsidRPr="00905CE3">
        <w:rPr>
          <w:szCs w:val="24"/>
        </w:rPr>
        <w:t xml:space="preserve">ethodology proposed by Churchill </w:t>
      </w:r>
      <w:r w:rsidR="004758E8">
        <w:rPr>
          <w:szCs w:val="24"/>
        </w:rPr>
        <w:fldChar w:fldCharType="begin"/>
      </w:r>
      <w:r w:rsidR="004758E8">
        <w:rPr>
          <w:szCs w:val="24"/>
        </w:rPr>
        <w:instrText xml:space="preserve"> ADDIN EN.CITE &lt;EndNote&gt;&lt;Cite ExcludeAuth="1"&gt;&lt;Author&gt;Churchill&lt;/Author&gt;&lt;Year&gt;1979&lt;/Year&gt;&lt;RecNum&gt;593&lt;/RecNum&gt;&lt;DisplayText&gt;(1979)&lt;/DisplayText&gt;&lt;record&gt;&lt;rec-number&gt;593&lt;/rec-number&gt;&lt;foreign-keys&gt;&lt;key app="EN" db-id="vwa0w5p9lawtrre0zv1vwspcf5wzvtzff2e2"&gt;593&lt;/key&gt;&lt;/foreign-keys&gt;&lt;ref-type name="Journal Article"&gt;17&lt;/ref-type&gt;&lt;contributors&gt;&lt;authors&gt;&lt;author&gt;Churchill, Gilbert A&lt;/author&gt;&lt;/authors&gt;&lt;/contributors&gt;&lt;titles&gt;&lt;title&gt;A paradigm for developing better measures of marketing constructs&lt;/title&gt;&lt;secondary-title&gt;Journal of marketing research&lt;/secondary-title&gt;&lt;/titles&gt;&lt;periodical&gt;&lt;full-title&gt;Journal of marketing research&lt;/full-title&gt;&lt;/periodical&gt;&lt;pages&gt;64-73&lt;/pages&gt;&lt;volume&gt;16&lt;/volume&gt;&lt;dates&gt;&lt;year&gt;1979&lt;/year&gt;&lt;/dates&gt;&lt;isbn&gt;0022-2437&lt;/isbn&gt;&lt;urls&gt;&lt;/urls&gt;&lt;/record&gt;&lt;/Cite&gt;&lt;/EndNote&gt;</w:instrText>
      </w:r>
      <w:r w:rsidR="004758E8">
        <w:rPr>
          <w:szCs w:val="24"/>
        </w:rPr>
        <w:fldChar w:fldCharType="separate"/>
      </w:r>
      <w:r w:rsidR="004758E8">
        <w:rPr>
          <w:noProof/>
          <w:szCs w:val="24"/>
        </w:rPr>
        <w:t>(</w:t>
      </w:r>
      <w:hyperlink w:anchor="_ENREF_24" w:tooltip="Churchill, 1979 #593" w:history="1">
        <w:r w:rsidR="00E77825">
          <w:rPr>
            <w:noProof/>
            <w:szCs w:val="24"/>
          </w:rPr>
          <w:t>1979</w:t>
        </w:r>
      </w:hyperlink>
      <w:r w:rsidR="004758E8">
        <w:rPr>
          <w:noProof/>
          <w:szCs w:val="24"/>
        </w:rPr>
        <w:t>)</w:t>
      </w:r>
      <w:r w:rsidR="004758E8">
        <w:rPr>
          <w:szCs w:val="24"/>
        </w:rPr>
        <w:fldChar w:fldCharType="end"/>
      </w:r>
      <w:r w:rsidRPr="00905CE3">
        <w:rPr>
          <w:szCs w:val="24"/>
        </w:rPr>
        <w:t xml:space="preserve"> </w:t>
      </w:r>
      <w:r w:rsidR="00531BB1">
        <w:rPr>
          <w:szCs w:val="24"/>
        </w:rPr>
        <w:t xml:space="preserve">for </w:t>
      </w:r>
      <w:r w:rsidR="00531BB1" w:rsidRPr="00905CE3">
        <w:rPr>
          <w:szCs w:val="24"/>
        </w:rPr>
        <w:t xml:space="preserve">scale development </w:t>
      </w:r>
      <w:r w:rsidRPr="00905CE3">
        <w:rPr>
          <w:szCs w:val="24"/>
        </w:rPr>
        <w:t xml:space="preserve">was used for this </w:t>
      </w:r>
      <w:r w:rsidR="00531BB1">
        <w:rPr>
          <w:szCs w:val="24"/>
        </w:rPr>
        <w:t>research</w:t>
      </w:r>
      <w:r w:rsidR="00DB7E4C">
        <w:rPr>
          <w:szCs w:val="24"/>
        </w:rPr>
        <w:t xml:space="preserve"> (Figure 1). </w:t>
      </w:r>
      <w:r w:rsidR="007C3ADB">
        <w:rPr>
          <w:szCs w:val="24"/>
        </w:rPr>
        <w:t xml:space="preserve">Scale development process starts from </w:t>
      </w:r>
      <w:r w:rsidR="009D5AA2">
        <w:rPr>
          <w:szCs w:val="24"/>
        </w:rPr>
        <w:t xml:space="preserve">specifying the domain of </w:t>
      </w:r>
      <w:r w:rsidR="00531BB1">
        <w:rPr>
          <w:szCs w:val="24"/>
        </w:rPr>
        <w:t>a</w:t>
      </w:r>
      <w:r w:rsidR="009D5AA2">
        <w:rPr>
          <w:szCs w:val="24"/>
        </w:rPr>
        <w:t xml:space="preserve"> construct</w:t>
      </w:r>
      <w:r w:rsidR="00CC6515">
        <w:rPr>
          <w:szCs w:val="24"/>
        </w:rPr>
        <w:t xml:space="preserve"> </w:t>
      </w:r>
      <w:r w:rsidR="009D5AA2">
        <w:rPr>
          <w:szCs w:val="24"/>
        </w:rPr>
        <w:t xml:space="preserve">to determine </w:t>
      </w:r>
      <w:r w:rsidR="00CC6515">
        <w:rPr>
          <w:szCs w:val="24"/>
        </w:rPr>
        <w:t xml:space="preserve">as to </w:t>
      </w:r>
      <w:r w:rsidR="009D5AA2">
        <w:rPr>
          <w:szCs w:val="24"/>
        </w:rPr>
        <w:t xml:space="preserve">what is included and what is excluded </w:t>
      </w:r>
      <w:r w:rsidR="00CC6515">
        <w:rPr>
          <w:szCs w:val="24"/>
        </w:rPr>
        <w:t>from</w:t>
      </w:r>
      <w:r w:rsidR="009B252C">
        <w:rPr>
          <w:szCs w:val="24"/>
        </w:rPr>
        <w:t xml:space="preserve"> the definition of a construct</w:t>
      </w:r>
      <w:r w:rsidR="009416A2">
        <w:rPr>
          <w:szCs w:val="24"/>
        </w:rPr>
        <w:t xml:space="preserve">. </w:t>
      </w:r>
      <w:r w:rsidR="00CC6515">
        <w:rPr>
          <w:szCs w:val="24"/>
        </w:rPr>
        <w:t xml:space="preserve">The approach follows </w:t>
      </w:r>
      <w:r w:rsidR="009B252C">
        <w:rPr>
          <w:szCs w:val="24"/>
        </w:rPr>
        <w:t xml:space="preserve">developing </w:t>
      </w:r>
      <w:r w:rsidR="00531BB1">
        <w:rPr>
          <w:szCs w:val="24"/>
        </w:rPr>
        <w:t xml:space="preserve">measures, also called items generation, </w:t>
      </w:r>
      <w:r w:rsidR="009B252C">
        <w:rPr>
          <w:szCs w:val="24"/>
        </w:rPr>
        <w:t xml:space="preserve">for the constructs. </w:t>
      </w:r>
      <w:r w:rsidR="009416A2">
        <w:rPr>
          <w:szCs w:val="24"/>
        </w:rPr>
        <w:t xml:space="preserve">Extensive review of literature </w:t>
      </w:r>
      <w:r w:rsidR="003F12A1">
        <w:rPr>
          <w:szCs w:val="24"/>
        </w:rPr>
        <w:t xml:space="preserve">provides foundation </w:t>
      </w:r>
      <w:r w:rsidR="009416A2">
        <w:rPr>
          <w:szCs w:val="24"/>
        </w:rPr>
        <w:t xml:space="preserve">to develop items </w:t>
      </w:r>
      <w:r w:rsidR="003336FF">
        <w:rPr>
          <w:szCs w:val="24"/>
        </w:rPr>
        <w:t>for</w:t>
      </w:r>
      <w:r w:rsidR="009416A2">
        <w:rPr>
          <w:szCs w:val="24"/>
        </w:rPr>
        <w:t xml:space="preserve"> </w:t>
      </w:r>
      <w:r w:rsidR="009418A0">
        <w:rPr>
          <w:szCs w:val="24"/>
        </w:rPr>
        <w:t xml:space="preserve">the </w:t>
      </w:r>
      <w:r w:rsidR="009416A2">
        <w:rPr>
          <w:szCs w:val="24"/>
        </w:rPr>
        <w:t>construct</w:t>
      </w:r>
      <w:r w:rsidR="009418A0">
        <w:rPr>
          <w:szCs w:val="24"/>
        </w:rPr>
        <w:t>s</w:t>
      </w:r>
      <w:r w:rsidR="009416A2">
        <w:rPr>
          <w:szCs w:val="24"/>
        </w:rPr>
        <w:t xml:space="preserve">. </w:t>
      </w:r>
      <w:r w:rsidR="009D5AA2">
        <w:rPr>
          <w:szCs w:val="24"/>
        </w:rPr>
        <w:t xml:space="preserve">The developed </w:t>
      </w:r>
      <w:r w:rsidR="009B252C">
        <w:rPr>
          <w:szCs w:val="24"/>
        </w:rPr>
        <w:t xml:space="preserve">measures </w:t>
      </w:r>
      <w:r w:rsidR="009D5AA2">
        <w:rPr>
          <w:szCs w:val="24"/>
        </w:rPr>
        <w:t xml:space="preserve">are </w:t>
      </w:r>
      <w:r w:rsidR="00E30CA3">
        <w:rPr>
          <w:szCs w:val="24"/>
        </w:rPr>
        <w:t xml:space="preserve">refined </w:t>
      </w:r>
      <w:r w:rsidR="009B252C">
        <w:rPr>
          <w:szCs w:val="24"/>
        </w:rPr>
        <w:t xml:space="preserve">using techniques such as focus group discussions. </w:t>
      </w:r>
      <w:r w:rsidR="00AD4CA4">
        <w:rPr>
          <w:szCs w:val="24"/>
        </w:rPr>
        <w:t>Once the measures are refined, then next stage is data collection</w:t>
      </w:r>
      <w:r w:rsidR="006237C2">
        <w:rPr>
          <w:szCs w:val="24"/>
        </w:rPr>
        <w:t xml:space="preserve"> </w:t>
      </w:r>
      <w:r w:rsidR="009068E8">
        <w:rPr>
          <w:szCs w:val="24"/>
        </w:rPr>
        <w:t>followed by</w:t>
      </w:r>
      <w:r w:rsidR="006237C2">
        <w:rPr>
          <w:szCs w:val="24"/>
        </w:rPr>
        <w:t xml:space="preserve"> data analysis. </w:t>
      </w:r>
      <w:r w:rsidR="009068E8">
        <w:rPr>
          <w:szCs w:val="24"/>
        </w:rPr>
        <w:t xml:space="preserve">The latter </w:t>
      </w:r>
      <w:r w:rsidR="009068E8">
        <w:rPr>
          <w:szCs w:val="24"/>
        </w:rPr>
        <w:lastRenderedPageBreak/>
        <w:t xml:space="preserve">usually involves </w:t>
      </w:r>
      <w:r w:rsidR="00AD4CA4">
        <w:rPr>
          <w:szCs w:val="24"/>
        </w:rPr>
        <w:t xml:space="preserve">techniques such as factor analysis. </w:t>
      </w:r>
      <w:r w:rsidR="001F123C">
        <w:rPr>
          <w:szCs w:val="24"/>
        </w:rPr>
        <w:t xml:space="preserve">Finally, </w:t>
      </w:r>
      <w:r w:rsidR="003F4CD8">
        <w:rPr>
          <w:szCs w:val="24"/>
        </w:rPr>
        <w:t xml:space="preserve">the </w:t>
      </w:r>
      <w:r w:rsidR="00CF6E55">
        <w:rPr>
          <w:szCs w:val="24"/>
        </w:rPr>
        <w:t xml:space="preserve">developed scale is tested for reliability and validity, including content, convergent, and discriminant validity. </w:t>
      </w:r>
    </w:p>
    <w:p w14:paraId="09F21B0D" w14:textId="77777777" w:rsidR="004117F9" w:rsidRDefault="000D08ED" w:rsidP="006E06CB">
      <w:pPr>
        <w:autoSpaceDE w:val="0"/>
        <w:autoSpaceDN w:val="0"/>
        <w:adjustRightInd w:val="0"/>
        <w:spacing w:after="0" w:line="360" w:lineRule="auto"/>
        <w:ind w:left="2160"/>
        <w:jc w:val="both"/>
        <w:rPr>
          <w:szCs w:val="24"/>
        </w:rPr>
      </w:pPr>
      <w:r>
        <w:rPr>
          <w:noProof/>
          <w:lang w:val="en-US"/>
        </w:rPr>
        <mc:AlternateContent>
          <mc:Choice Requires="wpc">
            <w:drawing>
              <wp:inline distT="0" distB="0" distL="0" distR="0" wp14:anchorId="497B93EA" wp14:editId="24E65046">
                <wp:extent cx="2584450" cy="2979420"/>
                <wp:effectExtent l="0" t="5080" r="0" b="6350"/>
                <wp:docPr id="22"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1" name="Group 30"/>
                        <wpg:cNvGrpSpPr>
                          <a:grpSpLocks/>
                        </wpg:cNvGrpSpPr>
                        <wpg:grpSpPr bwMode="auto">
                          <a:xfrm>
                            <a:off x="350520" y="0"/>
                            <a:ext cx="1648460" cy="2979420"/>
                            <a:chOff x="3282" y="2967"/>
                            <a:chExt cx="2596" cy="4692"/>
                          </a:xfrm>
                        </wpg:grpSpPr>
                        <wps:wsp>
                          <wps:cNvPr id="3" name="Text Box 6"/>
                          <wps:cNvSpPr txBox="1">
                            <a:spLocks noChangeArrowheads="1"/>
                          </wps:cNvSpPr>
                          <wps:spPr bwMode="auto">
                            <a:xfrm>
                              <a:off x="3285" y="2967"/>
                              <a:ext cx="2592" cy="432"/>
                            </a:xfrm>
                            <a:prstGeom prst="rect">
                              <a:avLst/>
                            </a:prstGeom>
                            <a:solidFill>
                              <a:srgbClr val="FFFFFF"/>
                            </a:solidFill>
                            <a:ln w="6350">
                              <a:solidFill>
                                <a:srgbClr val="000000"/>
                              </a:solidFill>
                              <a:miter lim="800000"/>
                              <a:headEnd/>
                              <a:tailEnd/>
                            </a:ln>
                          </wps:spPr>
                          <wps:txbx>
                            <w:txbxContent>
                              <w:p w14:paraId="10CA5270" w14:textId="77777777" w:rsidR="00210917" w:rsidRPr="00223206" w:rsidRDefault="00210917" w:rsidP="004117F9">
                                <w:pPr>
                                  <w:jc w:val="center"/>
                                  <w:rPr>
                                    <w:sz w:val="20"/>
                                  </w:rPr>
                                </w:pPr>
                                <w:r>
                                  <w:rPr>
                                    <w:sz w:val="20"/>
                                  </w:rPr>
                                  <w:t>Specify domain of construct</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3285" y="3579"/>
                              <a:ext cx="2592" cy="432"/>
                            </a:xfrm>
                            <a:prstGeom prst="rect">
                              <a:avLst/>
                            </a:prstGeom>
                            <a:solidFill>
                              <a:srgbClr val="FFFFFF"/>
                            </a:solidFill>
                            <a:ln w="6350">
                              <a:solidFill>
                                <a:srgbClr val="000000"/>
                              </a:solidFill>
                              <a:miter lim="800000"/>
                              <a:headEnd/>
                              <a:tailEnd/>
                            </a:ln>
                          </wps:spPr>
                          <wps:txbx>
                            <w:txbxContent>
                              <w:p w14:paraId="13C8C613" w14:textId="77777777" w:rsidR="00210917" w:rsidRDefault="00210917" w:rsidP="004117F9">
                                <w:pPr>
                                  <w:pStyle w:val="NormalWeb"/>
                                  <w:spacing w:before="0" w:beforeAutospacing="0" w:after="200" w:afterAutospacing="0" w:line="276" w:lineRule="auto"/>
                                  <w:jc w:val="center"/>
                                </w:pPr>
                                <w:r>
                                  <w:rPr>
                                    <w:rFonts w:eastAsia="Calibri"/>
                                    <w:sz w:val="20"/>
                                    <w:szCs w:val="20"/>
                                    <w:lang w:val="en-GB"/>
                                  </w:rPr>
                                  <w:t>Generate sample of items</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282" y="4197"/>
                              <a:ext cx="2592" cy="432"/>
                            </a:xfrm>
                            <a:prstGeom prst="rect">
                              <a:avLst/>
                            </a:prstGeom>
                            <a:solidFill>
                              <a:srgbClr val="FFFFFF"/>
                            </a:solidFill>
                            <a:ln w="6350">
                              <a:solidFill>
                                <a:srgbClr val="000000"/>
                              </a:solidFill>
                              <a:miter lim="800000"/>
                              <a:headEnd/>
                              <a:tailEnd/>
                            </a:ln>
                          </wps:spPr>
                          <wps:txbx>
                            <w:txbxContent>
                              <w:p w14:paraId="3D7FB436" w14:textId="77777777" w:rsidR="00210917" w:rsidRDefault="00210917" w:rsidP="004117F9">
                                <w:pPr>
                                  <w:pStyle w:val="NormalWeb"/>
                                  <w:spacing w:before="0" w:beforeAutospacing="0" w:after="200" w:afterAutospacing="0" w:line="276" w:lineRule="auto"/>
                                  <w:jc w:val="center"/>
                                </w:pPr>
                                <w:r>
                                  <w:rPr>
                                    <w:rFonts w:eastAsia="Calibri"/>
                                    <w:sz w:val="20"/>
                                    <w:szCs w:val="20"/>
                                    <w:lang w:val="en-GB"/>
                                  </w:rPr>
                                  <w:t>Data collection</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3285" y="4809"/>
                              <a:ext cx="2592" cy="432"/>
                            </a:xfrm>
                            <a:prstGeom prst="rect">
                              <a:avLst/>
                            </a:prstGeom>
                            <a:solidFill>
                              <a:srgbClr val="FFFFFF"/>
                            </a:solidFill>
                            <a:ln w="6350">
                              <a:solidFill>
                                <a:srgbClr val="000000"/>
                              </a:solidFill>
                              <a:miter lim="800000"/>
                              <a:headEnd/>
                              <a:tailEnd/>
                            </a:ln>
                          </wps:spPr>
                          <wps:txbx>
                            <w:txbxContent>
                              <w:p w14:paraId="679D3E39" w14:textId="77777777" w:rsidR="00210917" w:rsidRDefault="00210917" w:rsidP="004117F9">
                                <w:pPr>
                                  <w:pStyle w:val="NormalWeb"/>
                                  <w:spacing w:before="0" w:beforeAutospacing="0" w:after="200" w:afterAutospacing="0" w:line="276" w:lineRule="auto"/>
                                  <w:jc w:val="center"/>
                                </w:pPr>
                                <w:r>
                                  <w:rPr>
                                    <w:rFonts w:eastAsia="Calibri"/>
                                    <w:sz w:val="20"/>
                                    <w:szCs w:val="20"/>
                                    <w:lang w:val="en-GB"/>
                                  </w:rPr>
                                  <w:t xml:space="preserve">Purify measures </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285" y="5421"/>
                              <a:ext cx="2592" cy="432"/>
                            </a:xfrm>
                            <a:prstGeom prst="rect">
                              <a:avLst/>
                            </a:prstGeom>
                            <a:solidFill>
                              <a:srgbClr val="FFFFFF"/>
                            </a:solidFill>
                            <a:ln w="6350">
                              <a:solidFill>
                                <a:srgbClr val="000000"/>
                              </a:solidFill>
                              <a:miter lim="800000"/>
                              <a:headEnd/>
                              <a:tailEnd/>
                            </a:ln>
                          </wps:spPr>
                          <wps:txbx>
                            <w:txbxContent>
                              <w:p w14:paraId="528D67EF" w14:textId="77777777" w:rsidR="00210917" w:rsidRDefault="00210917" w:rsidP="004117F9">
                                <w:pPr>
                                  <w:pStyle w:val="NormalWeb"/>
                                  <w:spacing w:before="0" w:beforeAutospacing="0" w:after="200" w:afterAutospacing="0" w:line="276" w:lineRule="auto"/>
                                  <w:jc w:val="center"/>
                                </w:pPr>
                                <w:r>
                                  <w:rPr>
                                    <w:rFonts w:eastAsia="Calibri"/>
                                    <w:sz w:val="20"/>
                                    <w:szCs w:val="20"/>
                                    <w:lang w:val="en-GB"/>
                                  </w:rPr>
                                  <w:t>Collect data</w:t>
                                </w:r>
                              </w:p>
                            </w:txbxContent>
                          </wps:txbx>
                          <wps:bodyPr rot="0" vert="horz" wrap="square" lIns="91440" tIns="45720" rIns="91440" bIns="45720" anchor="t" anchorCtr="0" upright="1">
                            <a:noAutofit/>
                          </wps:bodyPr>
                        </wps:wsp>
                        <wps:wsp>
                          <wps:cNvPr id="8" name="Text Box 6"/>
                          <wps:cNvSpPr txBox="1">
                            <a:spLocks noChangeArrowheads="1"/>
                          </wps:cNvSpPr>
                          <wps:spPr bwMode="auto">
                            <a:xfrm>
                              <a:off x="3282" y="6024"/>
                              <a:ext cx="2592" cy="432"/>
                            </a:xfrm>
                            <a:prstGeom prst="rect">
                              <a:avLst/>
                            </a:prstGeom>
                            <a:solidFill>
                              <a:srgbClr val="FFFFFF"/>
                            </a:solidFill>
                            <a:ln w="6350">
                              <a:solidFill>
                                <a:srgbClr val="000000"/>
                              </a:solidFill>
                              <a:miter lim="800000"/>
                              <a:headEnd/>
                              <a:tailEnd/>
                            </a:ln>
                          </wps:spPr>
                          <wps:txbx>
                            <w:txbxContent>
                              <w:p w14:paraId="470F2AAD" w14:textId="77777777" w:rsidR="00210917" w:rsidRDefault="00210917" w:rsidP="004117F9">
                                <w:pPr>
                                  <w:pStyle w:val="NormalWeb"/>
                                  <w:spacing w:before="0" w:beforeAutospacing="0" w:after="200" w:afterAutospacing="0" w:line="276" w:lineRule="auto"/>
                                  <w:jc w:val="center"/>
                                </w:pPr>
                                <w:r>
                                  <w:rPr>
                                    <w:rFonts w:eastAsia="Calibri"/>
                                    <w:sz w:val="20"/>
                                    <w:szCs w:val="20"/>
                                    <w:lang w:val="en-GB"/>
                                  </w:rPr>
                                  <w:t>Assess reliability</w:t>
                                </w:r>
                              </w:p>
                            </w:txbxContent>
                          </wps:txbx>
                          <wps:bodyPr rot="0" vert="horz" wrap="square" lIns="91440" tIns="45720" rIns="91440" bIns="45720" anchor="t" anchorCtr="0" upright="1">
                            <a:noAutofit/>
                          </wps:bodyPr>
                        </wps:wsp>
                        <wps:wsp>
                          <wps:cNvPr id="9" name="Text Box 6"/>
                          <wps:cNvSpPr txBox="1">
                            <a:spLocks noChangeArrowheads="1"/>
                          </wps:cNvSpPr>
                          <wps:spPr bwMode="auto">
                            <a:xfrm>
                              <a:off x="3282" y="6623"/>
                              <a:ext cx="2592" cy="432"/>
                            </a:xfrm>
                            <a:prstGeom prst="rect">
                              <a:avLst/>
                            </a:prstGeom>
                            <a:solidFill>
                              <a:srgbClr val="FFFFFF"/>
                            </a:solidFill>
                            <a:ln w="6350">
                              <a:solidFill>
                                <a:srgbClr val="000000"/>
                              </a:solidFill>
                              <a:miter lim="800000"/>
                              <a:headEnd/>
                              <a:tailEnd/>
                            </a:ln>
                          </wps:spPr>
                          <wps:txbx>
                            <w:txbxContent>
                              <w:p w14:paraId="0C433CD9" w14:textId="77777777" w:rsidR="00210917" w:rsidRDefault="00210917" w:rsidP="004117F9">
                                <w:pPr>
                                  <w:pStyle w:val="NormalWeb"/>
                                  <w:spacing w:before="0" w:beforeAutospacing="0" w:after="200" w:afterAutospacing="0" w:line="276" w:lineRule="auto"/>
                                  <w:jc w:val="center"/>
                                </w:pPr>
                                <w:r>
                                  <w:rPr>
                                    <w:rFonts w:eastAsia="Calibri"/>
                                    <w:sz w:val="20"/>
                                    <w:szCs w:val="20"/>
                                    <w:lang w:val="en-GB"/>
                                  </w:rPr>
                                  <w:t>Assess validity</w:t>
                                </w:r>
                              </w:p>
                            </w:txbxContent>
                          </wps:txbx>
                          <wps:bodyPr rot="0" vert="horz" wrap="square" lIns="91440" tIns="45720" rIns="91440" bIns="45720" anchor="t" anchorCtr="0" upright="1">
                            <a:noAutofit/>
                          </wps:bodyPr>
                        </wps:wsp>
                        <wps:wsp>
                          <wps:cNvPr id="10" name="Text Box 6"/>
                          <wps:cNvSpPr txBox="1">
                            <a:spLocks noChangeArrowheads="1"/>
                          </wps:cNvSpPr>
                          <wps:spPr bwMode="auto">
                            <a:xfrm>
                              <a:off x="3282" y="7227"/>
                              <a:ext cx="2592" cy="432"/>
                            </a:xfrm>
                            <a:prstGeom prst="rect">
                              <a:avLst/>
                            </a:prstGeom>
                            <a:solidFill>
                              <a:srgbClr val="FFFFFF"/>
                            </a:solidFill>
                            <a:ln w="6350">
                              <a:solidFill>
                                <a:srgbClr val="000000"/>
                              </a:solidFill>
                              <a:miter lim="800000"/>
                              <a:headEnd/>
                              <a:tailEnd/>
                            </a:ln>
                          </wps:spPr>
                          <wps:txbx>
                            <w:txbxContent>
                              <w:p w14:paraId="370C11F8" w14:textId="77777777" w:rsidR="00210917" w:rsidRDefault="00210917" w:rsidP="004117F9">
                                <w:pPr>
                                  <w:pStyle w:val="NormalWeb"/>
                                  <w:spacing w:before="0" w:beforeAutospacing="0" w:after="200" w:afterAutospacing="0" w:line="276" w:lineRule="auto"/>
                                  <w:jc w:val="center"/>
                                </w:pPr>
                                <w:r>
                                  <w:rPr>
                                    <w:rFonts w:eastAsia="Calibri"/>
                                    <w:sz w:val="20"/>
                                    <w:szCs w:val="20"/>
                                    <w:lang w:val="en-GB"/>
                                  </w:rPr>
                                  <w:t xml:space="preserve">Develop scale </w:t>
                                </w:r>
                              </w:p>
                            </w:txbxContent>
                          </wps:txbx>
                          <wps:bodyPr rot="0" vert="horz" wrap="square" lIns="91440" tIns="45720" rIns="91440" bIns="45720" anchor="t" anchorCtr="0" upright="1">
                            <a:noAutofit/>
                          </wps:bodyPr>
                        </wps:wsp>
                        <wps:wsp>
                          <wps:cNvPr id="11" name="Straight Arrow Connector 8"/>
                          <wps:cNvCnPr>
                            <a:cxnSpLocks noChangeShapeType="1"/>
                            <a:stCxn id="4" idx="2"/>
                            <a:endCxn id="5" idx="0"/>
                          </wps:cNvCnPr>
                          <wps:spPr bwMode="auto">
                            <a:xfrm flipH="1">
                              <a:off x="4578" y="4011"/>
                              <a:ext cx="3" cy="186"/>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Straight Arrow Connector 10"/>
                          <wps:cNvCnPr>
                            <a:cxnSpLocks noChangeShapeType="1"/>
                            <a:stCxn id="5" idx="2"/>
                            <a:endCxn id="6" idx="0"/>
                          </wps:cNvCnPr>
                          <wps:spPr bwMode="auto">
                            <a:xfrm>
                              <a:off x="4578" y="4629"/>
                              <a:ext cx="3" cy="18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 name="Straight Arrow Connector 11"/>
                          <wps:cNvCnPr>
                            <a:cxnSpLocks noChangeShapeType="1"/>
                            <a:stCxn id="6" idx="2"/>
                            <a:endCxn id="7" idx="0"/>
                          </wps:cNvCnPr>
                          <wps:spPr bwMode="auto">
                            <a:xfrm>
                              <a:off x="4581" y="5241"/>
                              <a:ext cx="1" cy="180"/>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Straight Arrow Connector 13"/>
                          <wps:cNvCnPr>
                            <a:cxnSpLocks noChangeShapeType="1"/>
                            <a:stCxn id="8" idx="2"/>
                            <a:endCxn id="9" idx="0"/>
                          </wps:cNvCnPr>
                          <wps:spPr bwMode="auto">
                            <a:xfrm>
                              <a:off x="4578" y="6456"/>
                              <a:ext cx="1" cy="167"/>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Straight Arrow Connector 14"/>
                          <wps:cNvCnPr>
                            <a:cxnSpLocks noChangeShapeType="1"/>
                            <a:stCxn id="9" idx="2"/>
                            <a:endCxn id="10" idx="0"/>
                          </wps:cNvCnPr>
                          <wps:spPr bwMode="auto">
                            <a:xfrm>
                              <a:off x="4578" y="7055"/>
                              <a:ext cx="1" cy="172"/>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6" name="Straight Arrow Connector 21"/>
                          <wps:cNvCnPr>
                            <a:cxnSpLocks noChangeShapeType="1"/>
                            <a:stCxn id="7" idx="2"/>
                            <a:endCxn id="8" idx="0"/>
                          </wps:cNvCnPr>
                          <wps:spPr bwMode="auto">
                            <a:xfrm flipH="1">
                              <a:off x="4578" y="5853"/>
                              <a:ext cx="3" cy="171"/>
                            </a:xfrm>
                            <a:prstGeom prst="straightConnector1">
                              <a:avLst/>
                            </a:prstGeom>
                            <a:noFill/>
                            <a:ln w="9525"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7" name="AutoShape 24"/>
                          <wps:cNvCnPr>
                            <a:cxnSpLocks noChangeShapeType="1"/>
                            <a:stCxn id="3" idx="2"/>
                            <a:endCxn id="4" idx="0"/>
                          </wps:cNvCnPr>
                          <wps:spPr bwMode="auto">
                            <a:xfrm>
                              <a:off x="4581" y="3399"/>
                              <a:ext cx="1" cy="180"/>
                            </a:xfrm>
                            <a:prstGeom prst="straightConnector1">
                              <a:avLst/>
                            </a:prstGeom>
                            <a:noFill/>
                            <a:ln w="9525">
                              <a:solidFill>
                                <a:srgbClr val="000000"/>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 name="AutoShape 25"/>
                          <wps:cNvCnPr>
                            <a:cxnSpLocks noChangeShapeType="1"/>
                            <a:stCxn id="9" idx="1"/>
                            <a:endCxn id="3" idx="1"/>
                          </wps:cNvCnPr>
                          <wps:spPr bwMode="auto">
                            <a:xfrm rot="10800000" flipH="1">
                              <a:off x="3282" y="3183"/>
                              <a:ext cx="3" cy="3656"/>
                            </a:xfrm>
                            <a:prstGeom prst="bentConnector3">
                              <a:avLst>
                                <a:gd name="adj1" fmla="val -12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AutoShape 26"/>
                          <wps:cNvCnPr>
                            <a:cxnSpLocks noChangeShapeType="1"/>
                            <a:stCxn id="8" idx="1"/>
                            <a:endCxn id="4" idx="1"/>
                          </wps:cNvCnPr>
                          <wps:spPr bwMode="auto">
                            <a:xfrm rot="10800000" flipH="1">
                              <a:off x="3282" y="3795"/>
                              <a:ext cx="3" cy="2445"/>
                            </a:xfrm>
                            <a:prstGeom prst="bentConnector3">
                              <a:avLst>
                                <a:gd name="adj1" fmla="val -9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AutoShape 27"/>
                          <wps:cNvCnPr>
                            <a:cxnSpLocks noChangeShapeType="1"/>
                            <a:stCxn id="6" idx="3"/>
                            <a:endCxn id="4" idx="3"/>
                          </wps:cNvCnPr>
                          <wps:spPr bwMode="auto">
                            <a:xfrm flipV="1">
                              <a:off x="5877" y="3795"/>
                              <a:ext cx="1" cy="123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28"/>
                          <wps:cNvCnPr>
                            <a:cxnSpLocks noChangeShapeType="1"/>
                            <a:stCxn id="6" idx="3"/>
                            <a:endCxn id="3" idx="3"/>
                          </wps:cNvCnPr>
                          <wps:spPr bwMode="auto">
                            <a:xfrm flipV="1">
                              <a:off x="5877" y="3183"/>
                              <a:ext cx="1" cy="1842"/>
                            </a:xfrm>
                            <a:prstGeom prst="bentConnector3">
                              <a:avLst>
                                <a:gd name="adj1" fmla="val 48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wpc:wpc>
                  </a:graphicData>
                </a:graphic>
              </wp:inline>
            </w:drawing>
          </mc:Choice>
          <mc:Fallback>
            <w:pict>
              <v:group w14:anchorId="497B93EA" id="Canvas 5" o:spid="_x0000_s1026" editas="canvas" style="width:203.5pt;height:234.6pt;mso-position-horizontal-relative:char;mso-position-vertical-relative:line" coordsize="25844,29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844;height:29794;visibility:visible;mso-wrap-style:square">
                  <v:fill o:detectmouseclick="t"/>
                  <v:path o:connecttype="none"/>
                </v:shape>
                <v:group id="Group 30" o:spid="_x0000_s1028" style="position:absolute;left:3505;width:16484;height:29794" coordorigin="3282,2967" coordsize="2596,4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202" coordsize="21600,21600" o:spt="202" path="m,l,21600r21600,l21600,xe">
                    <v:stroke joinstyle="miter"/>
                    <v:path gradientshapeok="t" o:connecttype="rect"/>
                  </v:shapetype>
                  <v:shape id="Text Box 6" o:spid="_x0000_s1029" type="#_x0000_t202" style="position:absolute;left:3285;top:2967;width:259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Z18AA&#10;AADaAAAADwAAAGRycy9kb3ducmV2LnhtbESPzWrDMBCE74W+g9hAb40cG0JxLJukUAi9NfUlt8Va&#10;/xBrZSTVdt4+KhR6HGbmG6aoVjOKmZwfLCvYbRMQxI3VA3cK6u+P1zcQPiBrHC2Tgjt5qMrnpwJz&#10;bRf+ovkSOhEh7HNU0Icw5VL6pieDfmsn4ui11hkMUbpOaodLhJtRpkmylwYHjgs9TvTeU3O7/BgF&#10;5/0pXKnWnzpLM7vUsnHt6JV62azHA4hAa/gP/7XPWkEGv1fiDZ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dZ18AAAADaAAAADwAAAAAAAAAAAAAAAACYAgAAZHJzL2Rvd25y&#10;ZXYueG1sUEsFBgAAAAAEAAQA9QAAAIUDAAAAAA==&#10;" strokeweight=".5pt">
                    <v:textbox>
                      <w:txbxContent>
                        <w:p w14:paraId="10CA5270" w14:textId="77777777" w:rsidR="00210917" w:rsidRPr="00223206" w:rsidRDefault="00210917" w:rsidP="004117F9">
                          <w:pPr>
                            <w:jc w:val="center"/>
                            <w:rPr>
                              <w:sz w:val="20"/>
                            </w:rPr>
                          </w:pPr>
                          <w:r>
                            <w:rPr>
                              <w:sz w:val="20"/>
                            </w:rPr>
                            <w:t>Specify domain of construct</w:t>
                          </w:r>
                        </w:p>
                      </w:txbxContent>
                    </v:textbox>
                  </v:shape>
                  <v:shape id="Text Box 6" o:spid="_x0000_s1030" type="#_x0000_t202" style="position:absolute;left:3285;top:3579;width:259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7Bo8EA&#10;AADaAAAADwAAAGRycy9kb3ducmV2LnhtbESPQWuDQBSE74H+h+UVeotrYpFgs0pSKEhvtV5ye7gv&#10;KnXfyu4m2n/fLRR6HGbmG+ZYrWYSd3J+tKxgl6QgiDurR+4VtJ9v2wMIH5A1TpZJwTd5qMqHzREL&#10;bRf+oHsTehEh7AtUMIQwF1L6biCDPrEzcfSu1hkMUbpeaodLhJtJ7tM0lwZHjgsDzvQ6UPfV3IyC&#10;Oj+HC7X6XWf7zC6t7Nx18ko9Pa6nFxCB1vAf/mvXWsEz/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9+waPBAAAA2gAAAA8AAAAAAAAAAAAAAAAAmAIAAGRycy9kb3du&#10;cmV2LnhtbFBLBQYAAAAABAAEAPUAAACGAwAAAAA=&#10;" strokeweight=".5pt">
                    <v:textbox>
                      <w:txbxContent>
                        <w:p w14:paraId="13C8C613" w14:textId="77777777" w:rsidR="00210917" w:rsidRDefault="00210917" w:rsidP="004117F9">
                          <w:pPr>
                            <w:pStyle w:val="NormalWeb"/>
                            <w:spacing w:before="0" w:beforeAutospacing="0" w:after="200" w:afterAutospacing="0" w:line="276" w:lineRule="auto"/>
                            <w:jc w:val="center"/>
                          </w:pPr>
                          <w:r>
                            <w:rPr>
                              <w:rFonts w:eastAsia="Calibri"/>
                              <w:sz w:val="20"/>
                              <w:szCs w:val="20"/>
                              <w:lang w:val="en-GB"/>
                            </w:rPr>
                            <w:t>Generate sample of items</w:t>
                          </w:r>
                        </w:p>
                      </w:txbxContent>
                    </v:textbox>
                  </v:shape>
                  <v:shape id="Text Box 6" o:spid="_x0000_s1031" type="#_x0000_t202" style="position:absolute;left:3282;top:4197;width:259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JkOMEA&#10;AADaAAAADwAAAGRycy9kb3ducmV2LnhtbESPQWuDQBSE74H+h+UVeotrIpVgs0pSKEhvtV5ye7gv&#10;KnXfyu4m2n/fLRR6HGbmG+ZYrWYSd3J+tKxgl6QgiDurR+4VtJ9v2wMIH5A1TpZJwTd5qMqHzREL&#10;bRf+oHsTehEh7AtUMIQwF1L6biCDPrEzcfSu1hkMUbpeaodLhJtJ7tM0lwZHjgsDzvQ6UPfV3IyC&#10;Oj+HC7X6XWf7zC6t7Nx18ko9Pa6nFxCB1vAf/mvXWsEz/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yZDjBAAAA2gAAAA8AAAAAAAAAAAAAAAAAmAIAAGRycy9kb3du&#10;cmV2LnhtbFBLBQYAAAAABAAEAPUAAACGAwAAAAA=&#10;" strokeweight=".5pt">
                    <v:textbox>
                      <w:txbxContent>
                        <w:p w14:paraId="3D7FB436" w14:textId="77777777" w:rsidR="00210917" w:rsidRDefault="00210917" w:rsidP="004117F9">
                          <w:pPr>
                            <w:pStyle w:val="NormalWeb"/>
                            <w:spacing w:before="0" w:beforeAutospacing="0" w:after="200" w:afterAutospacing="0" w:line="276" w:lineRule="auto"/>
                            <w:jc w:val="center"/>
                          </w:pPr>
                          <w:r>
                            <w:rPr>
                              <w:rFonts w:eastAsia="Calibri"/>
                              <w:sz w:val="20"/>
                              <w:szCs w:val="20"/>
                              <w:lang w:val="en-GB"/>
                            </w:rPr>
                            <w:t>Data collection</w:t>
                          </w:r>
                        </w:p>
                      </w:txbxContent>
                    </v:textbox>
                  </v:shape>
                  <v:shape id="Text Box 6" o:spid="_x0000_s1032" type="#_x0000_t202" style="position:absolute;left:3285;top:4809;width:259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D6T74A&#10;AADaAAAADwAAAGRycy9kb3ducmV2LnhtbESPQYvCMBSE74L/ITzBm01VKFKNsisI4k3txdujebbF&#10;5qUk0Xb//UYQPA4z8w2z2Q2mFS9yvrGsYJ6kIIhLqxuuFBTXw2wFwgdkja1lUvBHHnbb8WiDubY9&#10;n+l1CZWIEPY5KqhD6HIpfVmTQZ/Yjjh6d+sMhihdJbXDPsJNKxdpmkmDDceFGjva11Q+Lk+j4Jj9&#10;hhsV+qSXi6XtC1m6e+uVmk6GnzWIQEP4hj/to1aQwftKvAFy+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Dg+k++AAAA2gAAAA8AAAAAAAAAAAAAAAAAmAIAAGRycy9kb3ducmV2&#10;LnhtbFBLBQYAAAAABAAEAPUAAACDAwAAAAA=&#10;" strokeweight=".5pt">
                    <v:textbox>
                      <w:txbxContent>
                        <w:p w14:paraId="679D3E39" w14:textId="77777777" w:rsidR="00210917" w:rsidRDefault="00210917" w:rsidP="004117F9">
                          <w:pPr>
                            <w:pStyle w:val="NormalWeb"/>
                            <w:spacing w:before="0" w:beforeAutospacing="0" w:after="200" w:afterAutospacing="0" w:line="276" w:lineRule="auto"/>
                            <w:jc w:val="center"/>
                          </w:pPr>
                          <w:r>
                            <w:rPr>
                              <w:rFonts w:eastAsia="Calibri"/>
                              <w:sz w:val="20"/>
                              <w:szCs w:val="20"/>
                              <w:lang w:val="en-GB"/>
                            </w:rPr>
                            <w:t xml:space="preserve">Purify measures </w:t>
                          </w:r>
                        </w:p>
                      </w:txbxContent>
                    </v:textbox>
                  </v:shape>
                  <v:shape id="Text Box 6" o:spid="_x0000_s1033" type="#_x0000_t202" style="position:absolute;left:3285;top:5421;width:259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xf1MEA&#10;AADaAAAADwAAAGRycy9kb3ducmV2LnhtbESPQWuDQBSE74X+h+UVeqtrIphgs0pSKEhvNV5ye7gv&#10;KnXfyu4m2n/fLRR6HGbmG+ZQrWYSd3J+tKxgk6QgiDurR+4VtOf3lz0IH5A1TpZJwTd5qMrHhwMW&#10;2i78Sfcm9CJC2BeoYAhhLqT03UAGfWJn4uhdrTMYonS91A6XCDeT3KZpLg2OHBcGnOltoO6ruRkF&#10;dX4KF2r1h862mV1a2bnr5JV6flqPryACreE//NeutYId/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X9TBAAAA2gAAAA8AAAAAAAAAAAAAAAAAmAIAAGRycy9kb3du&#10;cmV2LnhtbFBLBQYAAAAABAAEAPUAAACGAwAAAAA=&#10;" strokeweight=".5pt">
                    <v:textbox>
                      <w:txbxContent>
                        <w:p w14:paraId="528D67EF" w14:textId="77777777" w:rsidR="00210917" w:rsidRDefault="00210917" w:rsidP="004117F9">
                          <w:pPr>
                            <w:pStyle w:val="NormalWeb"/>
                            <w:spacing w:before="0" w:beforeAutospacing="0" w:after="200" w:afterAutospacing="0" w:line="276" w:lineRule="auto"/>
                            <w:jc w:val="center"/>
                          </w:pPr>
                          <w:r>
                            <w:rPr>
                              <w:rFonts w:eastAsia="Calibri"/>
                              <w:sz w:val="20"/>
                              <w:szCs w:val="20"/>
                              <w:lang w:val="en-GB"/>
                            </w:rPr>
                            <w:t>Collect data</w:t>
                          </w:r>
                        </w:p>
                      </w:txbxContent>
                    </v:textbox>
                  </v:shape>
                  <v:shape id="Text Box 6" o:spid="_x0000_s1034" type="#_x0000_t202" style="position:absolute;left:3282;top:6024;width:259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LproA&#10;AADaAAAADwAAAGRycy9kb3ducmV2LnhtbERPvQrCMBDeBd8hnOBmUxVEqlFUEMRN7eJ2NGdbbC4l&#10;iba+vRkEx4/vf73tTSPe5HxtWcE0SUEQF1bXXCrIb8fJEoQPyBoby6TgQx62m+FgjZm2HV/ofQ2l&#10;iCHsM1RQhdBmUvqiIoM+sS1x5B7WGQwRulJqh10MN42cpelCGqw5NlTY0qGi4nl9GQWnxT7cKddn&#10;PZ/NbZfLwj0ar9R41O9WIAL14S/+uU9aQdwar8QbIDdf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jPLproAAADaAAAADwAAAAAAAAAAAAAAAACYAgAAZHJzL2Rvd25yZXYueG1s&#10;UEsFBgAAAAAEAAQA9QAAAH8DAAAAAA==&#10;" strokeweight=".5pt">
                    <v:textbox>
                      <w:txbxContent>
                        <w:p w14:paraId="470F2AAD" w14:textId="77777777" w:rsidR="00210917" w:rsidRDefault="00210917" w:rsidP="004117F9">
                          <w:pPr>
                            <w:pStyle w:val="NormalWeb"/>
                            <w:spacing w:before="0" w:beforeAutospacing="0" w:after="200" w:afterAutospacing="0" w:line="276" w:lineRule="auto"/>
                            <w:jc w:val="center"/>
                          </w:pPr>
                          <w:r>
                            <w:rPr>
                              <w:rFonts w:eastAsia="Calibri"/>
                              <w:sz w:val="20"/>
                              <w:szCs w:val="20"/>
                              <w:lang w:val="en-GB"/>
                            </w:rPr>
                            <w:t>Assess reliability</w:t>
                          </w:r>
                        </w:p>
                      </w:txbxContent>
                    </v:textbox>
                  </v:shape>
                  <v:shape id="Text Box 6" o:spid="_x0000_s1035" type="#_x0000_t202" style="position:absolute;left:3282;top:6623;width:259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uPcEA&#10;AADaAAAADwAAAGRycy9kb3ducmV2LnhtbESPQWuDQBSE74X+h+UVeqtrIkhis0pSKEhvNV5ye7gv&#10;KnXfyu4m2n/fLRR6HGbmG+ZQrWYSd3J+tKxgk6QgiDurR+4VtOf3lx0IH5A1TpZJwTd5qMrHhwMW&#10;2i78Sfcm9CJC2BeoYAhhLqT03UAGfWJn4uhdrTMYonS91A6XCDeT3KZpLg2OHBcGnOltoO6ruRkF&#10;dX4KF2r1h862mV1a2bnr5JV6flqPryACreE//NeutYI9/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j3BAAAA2gAAAA8AAAAAAAAAAAAAAAAAmAIAAGRycy9kb3du&#10;cmV2LnhtbFBLBQYAAAAABAAEAPUAAACGAwAAAAA=&#10;" strokeweight=".5pt">
                    <v:textbox>
                      <w:txbxContent>
                        <w:p w14:paraId="0C433CD9" w14:textId="77777777" w:rsidR="00210917" w:rsidRDefault="00210917" w:rsidP="004117F9">
                          <w:pPr>
                            <w:pStyle w:val="NormalWeb"/>
                            <w:spacing w:before="0" w:beforeAutospacing="0" w:after="200" w:afterAutospacing="0" w:line="276" w:lineRule="auto"/>
                            <w:jc w:val="center"/>
                          </w:pPr>
                          <w:r>
                            <w:rPr>
                              <w:rFonts w:eastAsia="Calibri"/>
                              <w:sz w:val="20"/>
                              <w:szCs w:val="20"/>
                              <w:lang w:val="en-GB"/>
                            </w:rPr>
                            <w:t>Assess validity</w:t>
                          </w:r>
                        </w:p>
                      </w:txbxContent>
                    </v:textbox>
                  </v:shape>
                  <v:shape id="Text Box 6" o:spid="_x0000_s1036" type="#_x0000_t202" style="position:absolute;left:3282;top:7227;width:259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fRKcAA&#10;AADbAAAADwAAAGRycy9kb3ducmV2LnhtbESPQYvCQAyF74L/YYjgTaerINJ1lF1BEG9qL3sLndiW&#10;7WTKzGjrvzcHwVvCe3nvy2Y3uFY9KMTGs4GveQaKuPS24cpAcT3M1qBiQrbYeiYDT4qw245HG8yt&#10;7/lMj0uqlIRwzNFAnVKXax3LmhzGue+IRbv54DDJGiptA/YS7lq9yLKVdtiwNNTY0b6m8v9ydwaO&#10;q9/0R4U92eVi6ftCl+HWRmOmk+HnG1SiIX3M7+ujFXyhl19kAL1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8fRKcAAAADbAAAADwAAAAAAAAAAAAAAAACYAgAAZHJzL2Rvd25y&#10;ZXYueG1sUEsFBgAAAAAEAAQA9QAAAIUDAAAAAA==&#10;" strokeweight=".5pt">
                    <v:textbox>
                      <w:txbxContent>
                        <w:p w14:paraId="370C11F8" w14:textId="77777777" w:rsidR="00210917" w:rsidRDefault="00210917" w:rsidP="004117F9">
                          <w:pPr>
                            <w:pStyle w:val="NormalWeb"/>
                            <w:spacing w:before="0" w:beforeAutospacing="0" w:after="200" w:afterAutospacing="0" w:line="276" w:lineRule="auto"/>
                            <w:jc w:val="center"/>
                          </w:pPr>
                          <w:r>
                            <w:rPr>
                              <w:rFonts w:eastAsia="Calibri"/>
                              <w:sz w:val="20"/>
                              <w:szCs w:val="20"/>
                              <w:lang w:val="en-GB"/>
                            </w:rPr>
                            <w:t xml:space="preserve">Develop scale </w:t>
                          </w:r>
                        </w:p>
                      </w:txbxContent>
                    </v:textbox>
                  </v:shape>
                  <v:shapetype id="_x0000_t32" coordsize="21600,21600" o:spt="32" o:oned="t" path="m,l21600,21600e" filled="f">
                    <v:path arrowok="t" fillok="f" o:connecttype="none"/>
                    <o:lock v:ext="edit" shapetype="t"/>
                  </v:shapetype>
                  <v:shape id="Straight Arrow Connector 8" o:spid="_x0000_s1037" type="#_x0000_t32" style="position:absolute;left:4578;top:4011;width:3;height:1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oT9cIAAADbAAAADwAAAGRycy9kb3ducmV2LnhtbERPTYvCMBC9L/gfwgheFk11QaQaRRYW&#10;RATR3Yu3oZk2xWZSm1irv34jCN7m8T5nsepsJVpqfOlYwXiUgCDOnC65UPD3+zOcgfABWWPlmBTc&#10;ycNq2ftYYKrdjQ/UHkMhYgj7FBWYEOpUSp8ZsuhHriaOXO4aiyHCppC6wVsMt5WcJMlUWiw5Nhis&#10;6dtQdj5erYLPw6ks8vy6u/uvx36WbPcXk7VKDfrdeg4iUBfe4pd7o+P8MTx/i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4oT9cIAAADbAAAADwAAAAAAAAAAAAAA&#10;AAChAgAAZHJzL2Rvd25yZXYueG1sUEsFBgAAAAAEAAQA+QAAAJADAAAAAA==&#10;">
                    <v:stroke endarrow="open"/>
                  </v:shape>
                  <v:shape id="Straight Arrow Connector 10" o:spid="_x0000_s1038" type="#_x0000_t32" style="position:absolute;left:4578;top:4629;width:3;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HW5cEAAADbAAAADwAAAGRycy9kb3ducmV2LnhtbERPTWvCQBC9F/oflhF6Kbox0irRVYpg&#10;FXpqWvA6ZCfZYHY2ZNcY/70rCN7m8T5ntRlsI3rqfO1YwXSSgCAunK65UvD/txsvQPiArLFxTAqu&#10;5GGzfn1ZYabdhX+pz0MlYgj7DBWYENpMSl8YsugnriWOXOk6iyHCrpK6w0sMt41Mk+RTWqw5Nhhs&#10;aWuoOOVnq6BMNU3fT0ezn39guf2ZpX3ffCv1Nhq+liACDeEpfrgPOs5P4f5LPEC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8dblwQAAANsAAAAPAAAAAAAAAAAAAAAA&#10;AKECAABkcnMvZG93bnJldi54bWxQSwUGAAAAAAQABAD5AAAAjwMAAAAA&#10;">
                    <v:stroke endarrow="open"/>
                  </v:shape>
                  <v:shape id="Straight Arrow Connector 11" o:spid="_x0000_s1039" type="#_x0000_t32" style="position:absolute;left:4581;top:5241;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1zfsEAAADbAAAADwAAAGRycy9kb3ducmV2LnhtbERPTWvCQBC9F/wPywi9lLoxopXoRkRo&#10;K3hSC70O2Uk2JDsbsmtM/31XKPQ2j/c5291oWzFQ72vHCuazBARx4XTNlYKv6/vrGoQPyBpbx6Tg&#10;hzzs8snTFjPt7nym4RIqEUPYZ6jAhNBlUvrCkEU/cx1x5ErXWwwR9pXUPd5juG1lmiQrabHm2GCw&#10;o4OhorncrIIy1TR/ab7N59sSy8NpkQ5D+6HU83Tcb0AEGsO/+M991HH+Ah6/xANk/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vXN+wQAAANsAAAAPAAAAAAAAAAAAAAAA&#10;AKECAABkcnMvZG93bnJldi54bWxQSwUGAAAAAAQABAD5AAAAjwMAAAAA&#10;">
                    <v:stroke endarrow="open"/>
                  </v:shape>
                  <v:shape id="Straight Arrow Connector 13" o:spid="_x0000_s1040" type="#_x0000_t32" style="position:absolute;left:4578;top:6456;width:1;height:1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rCsIAAADbAAAADwAAAGRycy9kb3ducmV2LnhtbERPTWvCQBC9F/wPywheSt0YWyvRTRDB&#10;tuCpWuh1yE6ywexsyK4x/fduodDbPN7nbIvRtmKg3jeOFSzmCQji0umGawVf58PTGoQPyBpbx6Tg&#10;hzwU+eRhi5l2N/6k4RRqEUPYZ6jAhNBlUvrSkEU/dx1x5CrXWwwR9rXUPd5iuG1lmiQrabHh2GCw&#10;o72h8nK6WgVVqmnxePk2768vWO2Py3QY2jelZtNxtwERaAz/4j/3h47zn+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TrCsIAAADbAAAADwAAAAAAAAAAAAAA&#10;AAChAgAAZHJzL2Rvd25yZXYueG1sUEsFBgAAAAAEAAQA+QAAAJADAAAAAA==&#10;">
                    <v:stroke endarrow="open"/>
                  </v:shape>
                  <v:shape id="Straight Arrow Connector 14" o:spid="_x0000_s1041" type="#_x0000_t32" style="position:absolute;left:4578;top:7055;width:1;height:1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OkcEAAADbAAAADwAAAGRycy9kb3ducmV2LnhtbERPS4vCMBC+L/gfwgheFk3t4oNqFBF0&#10;F/bkA7wOzbQpNpPSxFr//WZhYW/z8T1nve1tLTpqfeVYwXSSgCDOna64VHC9HMZLED4ga6wdk4IX&#10;edhuBm9rzLR78om6cyhFDGGfoQITQpNJ6XNDFv3ENcSRK1xrMUTYllK3+IzhtpZpksylxYpjg8GG&#10;9oby+/lhFRSppun7/WY+FzMs9t8fadfVR6VGw363AhGoD//iP/eXjvNn8PtLPE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GE6RwQAAANsAAAAPAAAAAAAAAAAAAAAA&#10;AKECAABkcnMvZG93bnJldi54bWxQSwUGAAAAAAQABAD5AAAAjwMAAAAA&#10;">
                    <v:stroke endarrow="open"/>
                  </v:shape>
                  <v:shape id="Straight Arrow Connector 21" o:spid="_x0000_s1042" type="#_x0000_t32" style="position:absolute;left:4578;top:5853;width:3;height:1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OLgcMAAADbAAAADwAAAGRycy9kb3ducmV2LnhtbERPTWvCQBC9C/6HZQq9SLOpBQnRVUqh&#10;UKQQYnvpbchOssHsbMyuMfrr3UKht3m8z9nsJtuJkQbfOlbwnKQgiCunW24UfH+9P2UgfEDW2Dkm&#10;BVfysNvOZxvMtbtwSeMhNCKGsM9RgQmhz6X0lSGLPnE9ceRqN1gMEQ6N1ANeYrjt5DJNV9Jiy7HB&#10;YE9vhqrj4WwVLMqftqnr8+fVv9yKLN0XJ1ONSj0+TK9rEIGm8C/+c3/oOH8Fv7/EA+T2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ji4HDAAAA2wAAAA8AAAAAAAAAAAAA&#10;AAAAoQIAAGRycy9kb3ducmV2LnhtbFBLBQYAAAAABAAEAPkAAACRAwAAAAA=&#10;">
                    <v:stroke endarrow="open"/>
                  </v:shape>
                  <v:shape id="AutoShape 24" o:spid="_x0000_s1043" type="#_x0000_t32" style="position:absolute;left:4581;top:3399;width:1;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Z1fcEAAADbAAAADwAAAGRycy9kb3ducmV2LnhtbERPTYvCMBC9L+x/CCN4WdbUyqpUoyzC&#10;qrAndcHr0EybYjMpTbbWf28Ewds83ucs172tRUetrxwrGI8SEMS50xWXCv5OP59zED4ga6wdk4Ib&#10;eViv3t+WmGl35QN1x1CKGMI+QwUmhCaT0ueGLPqRa4gjV7jWYoiwLaVu8RrDbS3TJJlKixXHBoMN&#10;bQzll+O/VVCkmsYfl7PZzb6w2PxO0q6rt0oNB/33AkSgPrzET/dex/kzePwSD5Cr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hnV9wQAAANsAAAAPAAAAAAAAAAAAAAAA&#10;AKECAABkcnMvZG93bnJldi54bWxQSwUGAAAAAAQABAD5AAAAjwMAAAAA&#10;">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5" o:spid="_x0000_s1044" type="#_x0000_t34" style="position:absolute;left:3282;top:3183;width:3;height:3656;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ZEysQAAADbAAAADwAAAGRycy9kb3ducmV2LnhtbESPQWvCQBCF74X+h2UKvZS6sQeR1FVE&#10;KAaKB00u3obsmA1mZ0N2q8m/7xwEbzO8N+99s9qMvlM3GmIb2MB8loEiroNtuTFQlT+fS1AxIVvs&#10;ApOBiSJs1q8vK8xtuPORbqfUKAnhmKMBl1Kfax1rRx7jLPTEol3C4DHJOjTaDniXcN/pryxbaI8t&#10;S4PDnnaO6uvpzxsoyunsPg6/0/5S7qrD4hqKLQZj3t/G7TeoRGN6mh/XhRV8gZVfZAC9/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hkTKxAAAANsAAAAPAAAAAAAAAAAA&#10;AAAAAKECAABkcnMvZG93bnJldi54bWxQSwUGAAAAAAQABAD5AAAAkgMAAAAA&#10;" adj="-2592000">
                    <v:stroke endarrow="block"/>
                  </v:shape>
                  <v:shape id="AutoShape 26" o:spid="_x0000_s1045" type="#_x0000_t34" style="position:absolute;left:3282;top:3795;width:3;height:2445;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uytcIAAADbAAAADwAAAGRycy9kb3ducmV2LnhtbERP32vCMBB+H+x/CDfwbaZTGFqbyiYI&#10;IuxB6wa+HcnZljWXkkTb/feLMNjbfXw/r1iPthM38qF1rOBlmoEg1s60XCs4VdvnBYgQkQ12jknB&#10;DwVYl48PBebGDXyg2zHWIoVwyFFBE2OfSxl0QxbD1PXEibs4bzEm6GtpPA4p3HZylmWv0mLLqaHB&#10;njYN6e/j1SoYu3Nl/DyYr4/9/v3zGrU+DwulJk/j2wpEpDH+i//cO5PmL+H+SzpAl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ZuytcIAAADbAAAADwAAAAAAAAAAAAAA&#10;AAChAgAAZHJzL2Rvd25yZXYueG1sUEsFBgAAAAAEAAQA+QAAAJADAAAAAA==&#10;" adj="-1944000">
                    <v:stroke endarrow="block"/>
                  </v:shape>
                  <v:shape id="AutoShape 27" o:spid="_x0000_s1046" type="#_x0000_t34" style="position:absolute;left:5877;top:3795;width:1;height:1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JnpMIAAADbAAAADwAAAGRycy9kb3ducmV2LnhtbERP3WrCMBS+F3yHcITdiE39K1tnFFE2&#10;NhgFuz3AoTlrg81JaaLWt18uBl5+fP+b3WBbcaXeG8cK5kkKgrhy2nCt4Of7bfYMwgdkja1jUnAn&#10;D7vteLTBXLsbn+hahlrEEPY5KmhC6HIpfdWQRZ+4jjhyv663GCLsa6l7vMVw28pFmmbSouHY0GBH&#10;h4aqc3mxCqZldnx5/ywux69CzlfLzBzWa6PU02TYv4IINISH+N/9oRUs4vr4Jf4A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bJnpMIAAADbAAAADwAAAAAAAAAAAAAA&#10;AAChAgAAZHJzL2Rvd25yZXYueG1sUEsFBgAAAAAEAAQA+QAAAJADAAAAAA==&#10;" adj="7776000">
                    <v:stroke endarrow="block"/>
                  </v:shape>
                  <v:shape id="AutoShape 28" o:spid="_x0000_s1047" type="#_x0000_t34" style="position:absolute;left:5877;top:3183;width:1;height:184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4Vl8EAAADbAAAADwAAAGRycy9kb3ducmV2LnhtbESPQYvCMBSE7wv+h/AEb2tqEZVqFBEV&#10;9SBYPXh8NM+22LyUJmr3328EweMwM98ws0VrKvGkxpWWFQz6EQjizOqScwWX8+Z3AsJ5ZI2VZVLw&#10;Rw4W887PDBNtX3yiZ+pzESDsElRQeF8nUrqsIIOub2vi4N1sY9AH2eRSN/gKcFPJOIpG0mDJYaHA&#10;mlYFZff0YRTItT5ubbp2w/w+rq+n/fbgY6NUr9supyA8tf4b/rR3WkE8gPeX8APk/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jhWXwQAAANsAAAAPAAAAAAAAAAAAAAAA&#10;AKECAABkcnMvZG93bnJldi54bWxQSwUGAAAAAAQABAD5AAAAjwMAAAAA&#10;" adj="10368000">
                    <v:stroke endarrow="block"/>
                  </v:shape>
                </v:group>
                <w10:anchorlock/>
              </v:group>
            </w:pict>
          </mc:Fallback>
        </mc:AlternateContent>
      </w:r>
    </w:p>
    <w:p w14:paraId="2804890E" w14:textId="77777777" w:rsidR="000B0F70" w:rsidRPr="00DB7E4C" w:rsidRDefault="000B0F70" w:rsidP="00DB7E4C">
      <w:pPr>
        <w:autoSpaceDE w:val="0"/>
        <w:autoSpaceDN w:val="0"/>
        <w:adjustRightInd w:val="0"/>
        <w:spacing w:after="0" w:line="360" w:lineRule="auto"/>
        <w:jc w:val="center"/>
        <w:rPr>
          <w:sz w:val="20"/>
          <w:szCs w:val="24"/>
        </w:rPr>
      </w:pPr>
      <w:r w:rsidRPr="00DB7E4C">
        <w:rPr>
          <w:sz w:val="20"/>
          <w:szCs w:val="24"/>
        </w:rPr>
        <w:t xml:space="preserve">Figure </w:t>
      </w:r>
      <w:r w:rsidR="00DB7E4C" w:rsidRPr="00DB7E4C">
        <w:rPr>
          <w:sz w:val="20"/>
          <w:szCs w:val="24"/>
        </w:rPr>
        <w:t>1:</w:t>
      </w:r>
      <w:r w:rsidR="00DB7E4C">
        <w:rPr>
          <w:sz w:val="20"/>
          <w:szCs w:val="24"/>
        </w:rPr>
        <w:t xml:space="preserve"> </w:t>
      </w:r>
      <w:r w:rsidR="00AC78B8">
        <w:rPr>
          <w:sz w:val="20"/>
          <w:szCs w:val="24"/>
        </w:rPr>
        <w:t xml:space="preserve">Scale development methodology </w:t>
      </w:r>
      <w:r w:rsidR="00AC78B8" w:rsidRPr="00AC78B8">
        <w:rPr>
          <w:sz w:val="20"/>
          <w:szCs w:val="24"/>
        </w:rPr>
        <w:fldChar w:fldCharType="begin"/>
      </w:r>
      <w:r w:rsidR="00AC78B8">
        <w:rPr>
          <w:sz w:val="20"/>
          <w:szCs w:val="24"/>
        </w:rPr>
        <w:instrText xml:space="preserve"> ADDIN EN.CITE &lt;EndNote&gt;&lt;Cite&gt;&lt;Author&gt;Churchill&lt;/Author&gt;&lt;Year&gt;1979&lt;/Year&gt;&lt;RecNum&gt;593&lt;/RecNum&gt;&lt;DisplayText&gt;(Churchill, 1979)&lt;/DisplayText&gt;&lt;record&gt;&lt;rec-number&gt;593&lt;/rec-number&gt;&lt;foreign-keys&gt;&lt;key app="EN" db-id="vwa0w5p9lawtrre0zv1vwspcf5wzvtzff2e2"&gt;593&lt;/key&gt;&lt;/foreign-keys&gt;&lt;ref-type name="Journal Article"&gt;17&lt;/ref-type&gt;&lt;contributors&gt;&lt;authors&gt;&lt;author&gt;Churchill, Gilbert A&lt;/author&gt;&lt;/authors&gt;&lt;/contributors&gt;&lt;titles&gt;&lt;title&gt;A paradigm for developing better measures of marketing constructs&lt;/title&gt;&lt;secondary-title&gt;Journal of marketing research&lt;/secondary-title&gt;&lt;/titles&gt;&lt;periodical&gt;&lt;full-title&gt;Journal of marketing research&lt;/full-title&gt;&lt;/periodical&gt;&lt;pages&gt;64-73&lt;/pages&gt;&lt;volume&gt;16&lt;/volume&gt;&lt;dates&gt;&lt;year&gt;1979&lt;/year&gt;&lt;/dates&gt;&lt;isbn&gt;0022-2437&lt;/isbn&gt;&lt;urls&gt;&lt;/urls&gt;&lt;/record&gt;&lt;/Cite&gt;&lt;/EndNote&gt;</w:instrText>
      </w:r>
      <w:r w:rsidR="00AC78B8" w:rsidRPr="00AC78B8">
        <w:rPr>
          <w:sz w:val="20"/>
          <w:szCs w:val="24"/>
        </w:rPr>
        <w:fldChar w:fldCharType="separate"/>
      </w:r>
      <w:r w:rsidR="00AC78B8">
        <w:rPr>
          <w:noProof/>
          <w:sz w:val="20"/>
          <w:szCs w:val="24"/>
        </w:rPr>
        <w:t>(</w:t>
      </w:r>
      <w:hyperlink w:anchor="_ENREF_24" w:tooltip="Churchill, 1979 #593" w:history="1">
        <w:r w:rsidR="00E77825">
          <w:rPr>
            <w:noProof/>
            <w:sz w:val="20"/>
            <w:szCs w:val="24"/>
          </w:rPr>
          <w:t>Churchill, 1979</w:t>
        </w:r>
      </w:hyperlink>
      <w:r w:rsidR="00AC78B8">
        <w:rPr>
          <w:noProof/>
          <w:sz w:val="20"/>
          <w:szCs w:val="24"/>
        </w:rPr>
        <w:t>)</w:t>
      </w:r>
      <w:r w:rsidR="00AC78B8" w:rsidRPr="00AC78B8">
        <w:rPr>
          <w:sz w:val="20"/>
          <w:szCs w:val="24"/>
        </w:rPr>
        <w:fldChar w:fldCharType="end"/>
      </w:r>
    </w:p>
    <w:p w14:paraId="510AB4ED" w14:textId="77777777" w:rsidR="002C7BA3" w:rsidRDefault="002C7BA3" w:rsidP="00E06481">
      <w:pPr>
        <w:spacing w:before="240" w:after="0" w:line="360" w:lineRule="auto"/>
        <w:ind w:firstLine="432"/>
        <w:jc w:val="both"/>
        <w:rPr>
          <w:szCs w:val="24"/>
        </w:rPr>
      </w:pPr>
      <w:r>
        <w:rPr>
          <w:szCs w:val="24"/>
        </w:rPr>
        <w:t xml:space="preserve">To develop the measures of service quality applicable in banks, generic models of service quality </w:t>
      </w:r>
      <w:r w:rsidRPr="00693161">
        <w:fldChar w:fldCharType="begin">
          <w:fldData xml:space="preserve">PEVuZE5vdGU+PENpdGU+PEF1dGhvcj5HcsO2bnJvb3M8L0F1dGhvcj48WWVhcj4xOTg0PC9ZZWFy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</w:fldData>
        </w:fldChar>
      </w:r>
      <w:r>
        <w:instrText xml:space="preserve"> ADDIN EN.CITE </w:instrText>
      </w:r>
      <w:r>
        <w:fldChar w:fldCharType="begin">
          <w:fldData xml:space="preserve">PEVuZE5vdGU+PENpdGU+PEF1dGhvcj5HcsO2bnJvb3M8L0F1dGhvcj48WWVhcj4xOTg0PC9ZZWFy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</w:fldData>
        </w:fldChar>
      </w:r>
      <w:r>
        <w:instrText xml:space="preserve"> ADDIN EN.CITE.DATA </w:instrText>
      </w:r>
      <w:r>
        <w:fldChar w:fldCharType="end"/>
      </w:r>
      <w:r w:rsidRPr="00693161">
        <w:fldChar w:fldCharType="separate"/>
      </w:r>
      <w:r>
        <w:rPr>
          <w:noProof/>
        </w:rPr>
        <w:t>(</w:t>
      </w:r>
      <w:hyperlink w:anchor="_ENREF_38" w:tooltip="Grönroos, 1984 #59" w:history="1">
        <w:r w:rsidR="00E77825">
          <w:rPr>
            <w:noProof/>
          </w:rPr>
          <w:t>Grönroos, 1984</w:t>
        </w:r>
      </w:hyperlink>
      <w:r>
        <w:rPr>
          <w:noProof/>
        </w:rPr>
        <w:t xml:space="preserve">; </w:t>
      </w:r>
      <w:hyperlink w:anchor="_ENREF_60" w:tooltip="Parasuraman, 1991 #63" w:history="1">
        <w:r w:rsidR="00E77825">
          <w:rPr>
            <w:noProof/>
          </w:rPr>
          <w:t>Parasuraman</w:t>
        </w:r>
        <w:r w:rsidR="00E77825" w:rsidRPr="000704C1">
          <w:rPr>
            <w:i/>
            <w:noProof/>
          </w:rPr>
          <w:t xml:space="preserve"> et al.</w:t>
        </w:r>
        <w:r w:rsidR="00E77825">
          <w:rPr>
            <w:noProof/>
          </w:rPr>
          <w:t>, 1991</w:t>
        </w:r>
      </w:hyperlink>
      <w:r>
        <w:rPr>
          <w:noProof/>
        </w:rPr>
        <w:t xml:space="preserve">; </w:t>
      </w:r>
      <w:hyperlink w:anchor="_ENREF_61" w:tooltip="Parasuraman, 1988 #38" w:history="1">
        <w:r w:rsidR="00E77825">
          <w:rPr>
            <w:noProof/>
          </w:rPr>
          <w:t>Parasuraman</w:t>
        </w:r>
        <w:r w:rsidR="00E77825" w:rsidRPr="000704C1">
          <w:rPr>
            <w:i/>
            <w:noProof/>
          </w:rPr>
          <w:t xml:space="preserve"> et al.</w:t>
        </w:r>
        <w:r w:rsidR="00E77825">
          <w:rPr>
            <w:noProof/>
          </w:rPr>
          <w:t>, 1988</w:t>
        </w:r>
      </w:hyperlink>
      <w:r>
        <w:rPr>
          <w:noProof/>
        </w:rPr>
        <w:t>)</w:t>
      </w:r>
      <w:r w:rsidRPr="00693161">
        <w:fldChar w:fldCharType="end"/>
      </w:r>
      <w:r>
        <w:t xml:space="preserve"> </w:t>
      </w:r>
      <w:r>
        <w:rPr>
          <w:szCs w:val="24"/>
        </w:rPr>
        <w:t>and the models of service quality in banks (noted in the literature review section) were consulted. S</w:t>
      </w:r>
      <w:r w:rsidRPr="000F3058">
        <w:rPr>
          <w:szCs w:val="24"/>
        </w:rPr>
        <w:t xml:space="preserve">angeetha and Mahalingam </w:t>
      </w:r>
      <w:r>
        <w:rPr>
          <w:szCs w:val="24"/>
        </w:rPr>
        <w:fldChar w:fldCharType="begin"/>
      </w:r>
      <w:r>
        <w:rPr>
          <w:szCs w:val="24"/>
        </w:rPr>
        <w:instrText xml:space="preserve"> ADDIN EN.CITE &lt;EndNote&gt;&lt;Cite ExcludeAuth="1"&gt;&lt;Author&gt;Sangeetha&lt;/Author&gt;&lt;Year&gt;2011&lt;/Year&gt;&lt;RecNum&gt;174&lt;/RecNum&gt;&lt;DisplayText&gt;(2011)&lt;/DisplayText&gt;&lt;record&gt;&lt;rec-number&gt;174&lt;/rec-number&gt;&lt;foreign-keys&gt;&lt;key app="EN" db-id="f2tzvvvtr5awfzexr0l5pfw0dtpaw9r55wtz"&gt;174&lt;/key&gt;&lt;/foreign-keys&gt;&lt;ref-type name="Journal Article"&gt;17&lt;/ref-type&gt;&lt;contributors&gt;&lt;authors&gt;&lt;author&gt;Sangeetha, Jaya&lt;/author&gt;&lt;author&gt;Mahalingam, S&lt;/author&gt;&lt;/authors&gt;&lt;/contributors&gt;&lt;titles&gt;&lt;title&gt;Service quality models in banking: a review&lt;/title&gt;&lt;secondary-title&gt;International Journal of Islamic and Middle Eastern Finance and Management&lt;/secondary-title&gt;&lt;/titles&gt;&lt;periodical&gt;&lt;full-title&gt;International Journal of Islamic and Middle Eastern Finance and Management&lt;/full-title&gt;&lt;/periodical&gt;&lt;pages&gt;83-103&lt;/pages&gt;&lt;volume&gt;4&lt;/volume&gt;&lt;number&gt;1&lt;/number&gt;&lt;dates&gt;&lt;year&gt;2011&lt;/year&gt;&lt;/dates&gt;&lt;isbn&gt;1753-8394&lt;/isbn&gt;&lt;urls&gt;&lt;/urls&gt;&lt;/record&gt;&lt;/Cite&gt;&lt;/EndNote&gt;</w:instrText>
      </w:r>
      <w:r>
        <w:rPr>
          <w:szCs w:val="24"/>
        </w:rPr>
        <w:fldChar w:fldCharType="separate"/>
      </w:r>
      <w:r>
        <w:rPr>
          <w:noProof/>
          <w:szCs w:val="24"/>
        </w:rPr>
        <w:t>(</w:t>
      </w:r>
      <w:hyperlink w:anchor="_ENREF_63" w:tooltip="Sangeetha, 2011 #174" w:history="1">
        <w:r w:rsidR="00E77825">
          <w:rPr>
            <w:noProof/>
            <w:szCs w:val="24"/>
          </w:rPr>
          <w:t>2011</w:t>
        </w:r>
      </w:hyperlink>
      <w:r>
        <w:rPr>
          <w:noProof/>
          <w:szCs w:val="24"/>
        </w:rPr>
        <w:t>)</w:t>
      </w:r>
      <w:r>
        <w:rPr>
          <w:szCs w:val="24"/>
        </w:rPr>
        <w:fldChar w:fldCharType="end"/>
      </w:r>
      <w:r w:rsidRPr="000F3058">
        <w:rPr>
          <w:szCs w:val="24"/>
        </w:rPr>
        <w:t xml:space="preserve"> examined 14 different service quality models applicable </w:t>
      </w:r>
      <w:r>
        <w:rPr>
          <w:szCs w:val="24"/>
        </w:rPr>
        <w:t xml:space="preserve">to the banking sector, and </w:t>
      </w:r>
      <w:r w:rsidRPr="000F3058">
        <w:rPr>
          <w:szCs w:val="24"/>
        </w:rPr>
        <w:t>concluded that generic instrument</w:t>
      </w:r>
      <w:r>
        <w:rPr>
          <w:szCs w:val="24"/>
        </w:rPr>
        <w:t>s</w:t>
      </w:r>
      <w:r w:rsidRPr="000F3058">
        <w:rPr>
          <w:szCs w:val="24"/>
        </w:rPr>
        <w:t xml:space="preserve"> for measurement of service quality </w:t>
      </w:r>
      <w:r>
        <w:rPr>
          <w:szCs w:val="24"/>
        </w:rPr>
        <w:t xml:space="preserve">are </w:t>
      </w:r>
      <w:r w:rsidRPr="000F3058">
        <w:rPr>
          <w:szCs w:val="24"/>
        </w:rPr>
        <w:t xml:space="preserve">not applicable in </w:t>
      </w:r>
      <w:r>
        <w:rPr>
          <w:szCs w:val="24"/>
        </w:rPr>
        <w:t>their</w:t>
      </w:r>
      <w:r w:rsidRPr="000F3058">
        <w:rPr>
          <w:szCs w:val="24"/>
        </w:rPr>
        <w:t xml:space="preserve"> original form</w:t>
      </w:r>
      <w:r>
        <w:rPr>
          <w:szCs w:val="24"/>
        </w:rPr>
        <w:t xml:space="preserve">. Based on the review of different models a draft of questionnaire was prepared, consisting of </w:t>
      </w:r>
      <w:r w:rsidRPr="00F3709B">
        <w:rPr>
          <w:szCs w:val="24"/>
        </w:rPr>
        <w:t xml:space="preserve">7 dimensions and </w:t>
      </w:r>
      <w:r>
        <w:rPr>
          <w:szCs w:val="24"/>
        </w:rPr>
        <w:t>34</w:t>
      </w:r>
      <w:r w:rsidRPr="00F3709B">
        <w:rPr>
          <w:szCs w:val="24"/>
        </w:rPr>
        <w:t xml:space="preserve"> items</w:t>
      </w:r>
      <w:r>
        <w:rPr>
          <w:szCs w:val="24"/>
        </w:rPr>
        <w:t xml:space="preserve">. The instrument was refined in a focus group discussion. The focus group comprised researchers of this study and three experts from different banks. </w:t>
      </w:r>
      <w:r w:rsidR="003D26AD">
        <w:rPr>
          <w:szCs w:val="24"/>
        </w:rPr>
        <w:t xml:space="preserve">Based on the discussion </w:t>
      </w:r>
      <w:r w:rsidR="00D928FF">
        <w:rPr>
          <w:szCs w:val="24"/>
        </w:rPr>
        <w:t xml:space="preserve">a </w:t>
      </w:r>
      <w:r>
        <w:rPr>
          <w:szCs w:val="24"/>
        </w:rPr>
        <w:t xml:space="preserve">questionnaire with </w:t>
      </w:r>
      <w:r w:rsidRPr="00B15759">
        <w:rPr>
          <w:szCs w:val="24"/>
        </w:rPr>
        <w:t xml:space="preserve">6 dimensions and 26 </w:t>
      </w:r>
      <w:r>
        <w:rPr>
          <w:szCs w:val="24"/>
        </w:rPr>
        <w:t xml:space="preserve">items was finalized for this research. </w:t>
      </w:r>
      <w:r>
        <w:rPr>
          <w:color w:val="221E1F"/>
          <w:szCs w:val="24"/>
        </w:rPr>
        <w:t>T</w:t>
      </w:r>
      <w:r w:rsidRPr="00C8050A">
        <w:rPr>
          <w:color w:val="221E1F"/>
          <w:szCs w:val="24"/>
        </w:rPr>
        <w:t xml:space="preserve">he initial draft was then </w:t>
      </w:r>
      <w:r>
        <w:rPr>
          <w:color w:val="221E1F"/>
          <w:szCs w:val="24"/>
        </w:rPr>
        <w:t xml:space="preserve">evaluated for statistical </w:t>
      </w:r>
      <w:r w:rsidR="00EF6B67">
        <w:rPr>
          <w:color w:val="221E1F"/>
          <w:szCs w:val="24"/>
        </w:rPr>
        <w:t>(</w:t>
      </w:r>
      <w:r w:rsidR="00424535">
        <w:rPr>
          <w:color w:val="221E1F"/>
          <w:szCs w:val="24"/>
        </w:rPr>
        <w:t>Cronbach</w:t>
      </w:r>
      <w:r w:rsidR="0038331D">
        <w:rPr>
          <w:color w:val="221E1F"/>
          <w:szCs w:val="24"/>
        </w:rPr>
        <w:t>’s</w:t>
      </w:r>
      <w:r w:rsidR="00424535">
        <w:rPr>
          <w:color w:val="221E1F"/>
          <w:szCs w:val="24"/>
        </w:rPr>
        <w:t xml:space="preserve"> Alpha</w:t>
      </w:r>
      <w:r w:rsidR="00D507DD">
        <w:rPr>
          <w:color w:val="221E1F"/>
          <w:szCs w:val="24"/>
        </w:rPr>
        <w:t xml:space="preserve"> = 0.80</w:t>
      </w:r>
      <w:r w:rsidR="00EF6B67">
        <w:rPr>
          <w:color w:val="221E1F"/>
          <w:szCs w:val="24"/>
        </w:rPr>
        <w:t xml:space="preserve">) </w:t>
      </w:r>
      <w:r>
        <w:rPr>
          <w:color w:val="221E1F"/>
          <w:szCs w:val="24"/>
        </w:rPr>
        <w:t xml:space="preserve">and </w:t>
      </w:r>
      <w:r w:rsidRPr="00C8050A">
        <w:rPr>
          <w:color w:val="221E1F"/>
          <w:szCs w:val="24"/>
        </w:rPr>
        <w:t xml:space="preserve">linguistic </w:t>
      </w:r>
      <w:r w:rsidR="0038331D">
        <w:rPr>
          <w:color w:val="221E1F"/>
          <w:szCs w:val="24"/>
        </w:rPr>
        <w:t xml:space="preserve">(readability) </w:t>
      </w:r>
      <w:r>
        <w:rPr>
          <w:color w:val="221E1F"/>
          <w:szCs w:val="24"/>
        </w:rPr>
        <w:t>checks</w:t>
      </w:r>
      <w:r w:rsidRPr="00C8050A">
        <w:rPr>
          <w:color w:val="221E1F"/>
          <w:szCs w:val="24"/>
        </w:rPr>
        <w:t>.</w:t>
      </w:r>
      <w:r>
        <w:rPr>
          <w:color w:val="221E1F"/>
          <w:szCs w:val="24"/>
        </w:rPr>
        <w:t xml:space="preserve"> </w:t>
      </w:r>
      <w:r w:rsidRPr="00316B89">
        <w:rPr>
          <w:szCs w:val="24"/>
        </w:rPr>
        <w:t xml:space="preserve">Items used in the questionnaire along with </w:t>
      </w:r>
      <w:r>
        <w:rPr>
          <w:szCs w:val="24"/>
        </w:rPr>
        <w:t xml:space="preserve">their </w:t>
      </w:r>
      <w:r w:rsidRPr="00316B89">
        <w:rPr>
          <w:szCs w:val="24"/>
        </w:rPr>
        <w:t xml:space="preserve">dimensions are </w:t>
      </w:r>
      <w:r>
        <w:rPr>
          <w:szCs w:val="24"/>
        </w:rPr>
        <w:t>provided</w:t>
      </w:r>
      <w:r w:rsidRPr="00316B89">
        <w:rPr>
          <w:szCs w:val="24"/>
        </w:rPr>
        <w:t xml:space="preserve"> in </w:t>
      </w:r>
      <w:r>
        <w:rPr>
          <w:szCs w:val="24"/>
        </w:rPr>
        <w:t>the Appendix</w:t>
      </w:r>
      <w:r w:rsidRPr="00316B89">
        <w:rPr>
          <w:szCs w:val="24"/>
        </w:rPr>
        <w:t>.</w:t>
      </w:r>
      <w:r w:rsidRPr="0000060F">
        <w:rPr>
          <w:szCs w:val="24"/>
        </w:rPr>
        <w:t xml:space="preserve"> </w:t>
      </w:r>
    </w:p>
    <w:p w14:paraId="22CBD5F2" w14:textId="77777777" w:rsidR="001968E0" w:rsidRPr="005140F8" w:rsidRDefault="00F44172" w:rsidP="00054D71">
      <w:pPr>
        <w:spacing w:after="0" w:line="360" w:lineRule="auto"/>
        <w:ind w:firstLine="432"/>
        <w:jc w:val="both"/>
        <w:rPr>
          <w:szCs w:val="24"/>
        </w:rPr>
      </w:pPr>
      <w:r>
        <w:rPr>
          <w:szCs w:val="24"/>
        </w:rPr>
        <w:t xml:space="preserve">The State Bank of Pakistan (SBP) is the government bank monitoring the performance of other banks. </w:t>
      </w:r>
      <w:r w:rsidR="00054D71">
        <w:rPr>
          <w:szCs w:val="24"/>
        </w:rPr>
        <w:t xml:space="preserve">During the past few decades several banks </w:t>
      </w:r>
      <w:r>
        <w:rPr>
          <w:szCs w:val="24"/>
        </w:rPr>
        <w:t xml:space="preserve">have been privatised </w:t>
      </w:r>
      <w:r w:rsidR="00054D71">
        <w:rPr>
          <w:szCs w:val="24"/>
        </w:rPr>
        <w:t xml:space="preserve">as a part of the reforms in banking institutions. </w:t>
      </w:r>
      <w:r w:rsidR="00DE5CAF">
        <w:rPr>
          <w:szCs w:val="24"/>
        </w:rPr>
        <w:fldChar w:fldCharType="begin"/>
      </w:r>
      <w:r w:rsidR="00DE5CAF">
        <w:rPr>
          <w:szCs w:val="24"/>
        </w:rPr>
        <w:instrText xml:space="preserve"> ADDIN EN.CITE &lt;EndNote&gt;&lt;Cite&gt;&lt;Author&gt;SBP&lt;/Author&gt;&lt;Year&gt;2013&lt;/Year&gt;&lt;RecNum&gt;203&lt;/RecNum&gt;&lt;DisplayText&gt;(SBP, 2013b)&lt;/DisplayText&gt;&lt;record&gt;&lt;rec-number&gt;203&lt;/rec-number&gt;&lt;foreign-keys&gt;&lt;key app="EN" db-id="f2tzvvvtr5awfzexr0l5pfw0dtpaw9r55wtz"&gt;203&lt;/key&gt;&lt;/foreign-keys&gt;&lt;ref-type name="Web Page"&gt;12&lt;/ref-type&gt;&lt;contributors&gt;&lt;authors&gt;&lt;author&gt;SBP&lt;/author&gt;&lt;/authors&gt;&lt;/contributors&gt;&lt;titles&gt;&lt;title&gt;State Bank of Pakistan&lt;/title&gt;&lt;/titles&gt;&lt;volume&gt;2013&lt;/volume&gt;&lt;number&gt;August 25, 2013&lt;/number&gt;&lt;dates&gt;&lt;year&gt;2013&lt;/year&gt;&lt;/dates&gt;&lt;urls&gt;&lt;related-urls&gt;&lt;url&gt;http://sbp.org.pk/publications/FSA/2005/Chapter_3.pdf&lt;/url&gt;&lt;/related-urls&gt;&lt;/urls&gt;&lt;/record&gt;&lt;/Cite&gt;&lt;/EndNote&gt;</w:instrText>
      </w:r>
      <w:r w:rsidR="00DE5CAF">
        <w:rPr>
          <w:szCs w:val="24"/>
        </w:rPr>
        <w:fldChar w:fldCharType="separate"/>
      </w:r>
      <w:r w:rsidR="00DE5CAF">
        <w:rPr>
          <w:noProof/>
          <w:szCs w:val="24"/>
        </w:rPr>
        <w:t>(</w:t>
      </w:r>
      <w:hyperlink w:anchor="_ENREF_65" w:tooltip="SBP, 2013 #203" w:history="1">
        <w:r w:rsidR="00E77825">
          <w:rPr>
            <w:noProof/>
            <w:szCs w:val="24"/>
          </w:rPr>
          <w:t>SBP, 2013b</w:t>
        </w:r>
      </w:hyperlink>
      <w:r w:rsidR="00DE5CAF">
        <w:rPr>
          <w:noProof/>
          <w:szCs w:val="24"/>
        </w:rPr>
        <w:t>)</w:t>
      </w:r>
      <w:r w:rsidR="00DE5CAF">
        <w:rPr>
          <w:szCs w:val="24"/>
        </w:rPr>
        <w:fldChar w:fldCharType="end"/>
      </w:r>
      <w:r w:rsidR="001968E0">
        <w:rPr>
          <w:szCs w:val="24"/>
        </w:rPr>
        <w:t>. Four of the five big public sector banks have been privatized. These four banks have more than 50% of the total bank branches</w:t>
      </w:r>
      <w:r w:rsidR="003D26AD">
        <w:rPr>
          <w:szCs w:val="24"/>
        </w:rPr>
        <w:t xml:space="preserve"> in the country</w:t>
      </w:r>
      <w:r w:rsidR="001968E0">
        <w:rPr>
          <w:szCs w:val="24"/>
        </w:rPr>
        <w:t xml:space="preserve">. Thus </w:t>
      </w:r>
      <w:r w:rsidR="001968E0">
        <w:rPr>
          <w:szCs w:val="24"/>
        </w:rPr>
        <w:lastRenderedPageBreak/>
        <w:t xml:space="preserve">it was decided that </w:t>
      </w:r>
      <w:r w:rsidR="003D26AD">
        <w:rPr>
          <w:szCs w:val="24"/>
        </w:rPr>
        <w:t>data</w:t>
      </w:r>
      <w:r w:rsidR="001968E0">
        <w:rPr>
          <w:szCs w:val="24"/>
        </w:rPr>
        <w:t xml:space="preserve"> for this research will be </w:t>
      </w:r>
      <w:r w:rsidR="003D26AD">
        <w:rPr>
          <w:szCs w:val="24"/>
        </w:rPr>
        <w:t xml:space="preserve">collected </w:t>
      </w:r>
      <w:r w:rsidR="001968E0">
        <w:rPr>
          <w:szCs w:val="24"/>
        </w:rPr>
        <w:t>from these four banks as these banks</w:t>
      </w:r>
      <w:r w:rsidR="00AA10DE">
        <w:rPr>
          <w:szCs w:val="24"/>
        </w:rPr>
        <w:t xml:space="preserve">, according to the statistics of the SBP </w:t>
      </w:r>
      <w:r w:rsidR="00AA10DE">
        <w:rPr>
          <w:szCs w:val="24"/>
        </w:rPr>
        <w:fldChar w:fldCharType="begin"/>
      </w:r>
      <w:r w:rsidR="00AA10DE">
        <w:rPr>
          <w:szCs w:val="24"/>
        </w:rPr>
        <w:instrText xml:space="preserve"> ADDIN EN.CITE &lt;EndNote&gt;&lt;Cite&gt;&lt;Author&gt;SBP&lt;/Author&gt;&lt;Year&gt;2013&lt;/Year&gt;&lt;RecNum&gt;203&lt;/RecNum&gt;&lt;DisplayText&gt;(SBP, 2013b)&lt;/DisplayText&gt;&lt;record&gt;&lt;rec-number&gt;203&lt;/rec-number&gt;&lt;foreign-keys&gt;&lt;key app="EN" db-id="f2tzvvvtr5awfzexr0l5pfw0dtpaw9r55wtz"&gt;203&lt;/key&gt;&lt;/foreign-keys&gt;&lt;ref-type name="Web Page"&gt;12&lt;/ref-type&gt;&lt;contributors&gt;&lt;authors&gt;&lt;author&gt;SBP&lt;/author&gt;&lt;/authors&gt;&lt;/contributors&gt;&lt;titles&gt;&lt;title&gt;State Bank of Pakistan&lt;/title&gt;&lt;/titles&gt;&lt;volume&gt;2013&lt;/volume&gt;&lt;number&gt;August 25, 2013&lt;/number&gt;&lt;dates&gt;&lt;year&gt;2013&lt;/year&gt;&lt;/dates&gt;&lt;urls&gt;&lt;related-urls&gt;&lt;url&gt;http://sbp.org.pk/publications/FSA/2005/Chapter_3.pdf&lt;/url&gt;&lt;/related-urls&gt;&lt;/urls&gt;&lt;/record&gt;&lt;/Cite&gt;&lt;/EndNote&gt;</w:instrText>
      </w:r>
      <w:r w:rsidR="00AA10DE">
        <w:rPr>
          <w:szCs w:val="24"/>
        </w:rPr>
        <w:fldChar w:fldCharType="separate"/>
      </w:r>
      <w:r w:rsidR="00AA10DE">
        <w:rPr>
          <w:noProof/>
          <w:szCs w:val="24"/>
        </w:rPr>
        <w:t>(</w:t>
      </w:r>
      <w:hyperlink w:anchor="_ENREF_65" w:tooltip="SBP, 2013 #203" w:history="1">
        <w:r w:rsidR="00E77825">
          <w:rPr>
            <w:noProof/>
            <w:szCs w:val="24"/>
          </w:rPr>
          <w:t>SBP, 2013b</w:t>
        </w:r>
      </w:hyperlink>
      <w:r w:rsidR="00AA10DE">
        <w:rPr>
          <w:noProof/>
          <w:szCs w:val="24"/>
        </w:rPr>
        <w:t>)</w:t>
      </w:r>
      <w:r w:rsidR="00AA10DE">
        <w:rPr>
          <w:szCs w:val="24"/>
        </w:rPr>
        <w:fldChar w:fldCharType="end"/>
      </w:r>
      <w:r w:rsidR="001968E0">
        <w:rPr>
          <w:szCs w:val="24"/>
        </w:rPr>
        <w:t xml:space="preserve"> have long work experience and large customer base. Research was done in Lahore city. 20 branches </w:t>
      </w:r>
      <w:r>
        <w:rPr>
          <w:szCs w:val="24"/>
        </w:rPr>
        <w:t xml:space="preserve">of the mentioned banks </w:t>
      </w:r>
      <w:r w:rsidR="001968E0">
        <w:rPr>
          <w:szCs w:val="24"/>
        </w:rPr>
        <w:t>were randomly selected. One of the authors of this research visited these branches and distributed questionnaires to the customers visiting those branch</w:t>
      </w:r>
      <w:r w:rsidR="00FA46A6">
        <w:rPr>
          <w:szCs w:val="24"/>
        </w:rPr>
        <w:t>es</w:t>
      </w:r>
      <w:r w:rsidR="001968E0">
        <w:rPr>
          <w:szCs w:val="24"/>
        </w:rPr>
        <w:t xml:space="preserve">. Respondents were asked to drop the filled questionnaire in a dedicated box placed at a prominent place in the branch. 300 questionnaires were distributed and 193 fully filled questionnaires were received, representing a response rate of 64.33%. </w:t>
      </w:r>
    </w:p>
    <w:p w14:paraId="00DB6355" w14:textId="77777777" w:rsidR="00C874EB" w:rsidRPr="00C874EB" w:rsidRDefault="00C874EB" w:rsidP="00C874EB">
      <w:pPr>
        <w:spacing w:before="240"/>
        <w:rPr>
          <w:sz w:val="28"/>
        </w:rPr>
      </w:pPr>
      <w:r w:rsidRPr="00C874EB">
        <w:rPr>
          <w:b/>
          <w:sz w:val="28"/>
        </w:rPr>
        <w:t>Data analysis and results</w:t>
      </w:r>
    </w:p>
    <w:p w14:paraId="7B7E731D" w14:textId="77777777" w:rsidR="00A164DD" w:rsidRDefault="00C874EB" w:rsidP="00CF4CE4">
      <w:pPr>
        <w:spacing w:after="0" w:line="360" w:lineRule="auto"/>
        <w:jc w:val="both"/>
      </w:pPr>
      <w:r w:rsidRPr="00C874EB">
        <w:t xml:space="preserve">A strong a priori basis for the SERVQUAL instrument </w:t>
      </w:r>
      <w:r w:rsidRPr="00C874EB">
        <w:fldChar w:fldCharType="begin"/>
      </w:r>
      <w:r w:rsidRPr="00C874EB">
        <w:instrText xml:space="preserve"> ADDIN EN.CITE &lt;EndNote&gt;&lt;Cite&gt;&lt;Author&gt;Parasuraman&lt;/Author&gt;&lt;Year&gt;1988&lt;/Year&gt;&lt;RecNum&gt;38&lt;/RecNum&gt;&lt;DisplayText&gt;(Parasuraman&lt;style face="italic"&gt; et al.&lt;/style&gt;, 1991; Parasuraman&lt;style face="italic"&gt; et al.&lt;/style&gt;, 1988)&lt;/DisplayText&gt;&lt;record&gt;&lt;rec-number&gt;38&lt;/rec-number&gt;&lt;foreign-keys&gt;&lt;key app="EN" db-id="f2tzvvvtr5awfzexr0l5pfw0dtpaw9r55wtz"&gt;38&lt;/key&gt;&lt;/foreign-keys&gt;&lt;ref-type name="Journal Article"&gt;17&lt;/ref-type&gt;&lt;contributors&gt;&lt;authors&gt;&lt;author&gt;Parasuraman, A&lt;/author&gt;&lt;author&gt;Zeithaml, Valarie A&lt;/author&gt;&lt;author&gt;Berry, Leonard L&lt;/author&gt;&lt;/authors&gt;&lt;/contributors&gt;&lt;titles&gt;&lt;title&gt;Servqual&lt;/title&gt;&lt;secondary-title&gt;Journal of Retailing&lt;/secondary-title&gt;&lt;/titles&gt;&lt;periodical&gt;&lt;full-title&gt;Journal of Retailing&lt;/full-title&gt;&lt;/periodical&gt;&lt;pages&gt;12-37&lt;/pages&gt;&lt;volume&gt;64&lt;/volume&gt;&lt;number&gt;1&lt;/number&gt;&lt;dates&gt;&lt;year&gt;1988&lt;/year&gt;&lt;/dates&gt;&lt;urls&gt;&lt;/urls&gt;&lt;/record&gt;&lt;/Cite&gt;&lt;Cite&gt;&lt;Author&gt;Parasuraman&lt;/Author&gt;&lt;Year&gt;1991&lt;/Year&gt;&lt;RecNum&gt;63&lt;/RecNum&gt;&lt;record&gt;&lt;rec-number&gt;63&lt;/rec-number&gt;&lt;foreign-keys&gt;&lt;key app="EN" db-id="f2tzvvvtr5awfzexr0l5pfw0dtpaw9r55wtz"&gt;63&lt;/key&gt;&lt;/foreign-keys&gt;&lt;ref-type name="Book Section"&gt;5&lt;/ref-type&gt;&lt;contributors&gt;&lt;authors&gt;&lt;author&gt;Parasuraman, A&lt;/author&gt;&lt;author&gt;Berry, L.L&lt;/author&gt;&lt;author&gt;Zeithamal, V.A&lt;/author&gt;&lt;/authors&gt;&lt;secondary-authors&gt;&lt;author&gt;Brown S.W., Gummesson, E.,&lt;/author&gt;&lt;author&gt;Edvardsson, B. and Gustavsson, B. &lt;/author&gt;&lt;/secondary-authors&gt;&lt;/contributors&gt;&lt;titles&gt;&lt;title&gt;Understanding, measuring and improving service quality findings from a multiphase research program&lt;/title&gt;&lt;secondary-title&gt;Service Quality: Multidisciplinary and Multinational Perspectives&lt;/secondary-title&gt;&lt;/titles&gt;&lt;dates&gt;&lt;year&gt;1991&lt;/year&gt;&lt;/dates&gt;&lt;pub-location&gt;New York, NY&lt;/pub-location&gt;&lt;publisher&gt;Lexington Books&lt;/publisher&gt;&lt;urls&gt;&lt;/urls&gt;&lt;/record&gt;&lt;/Cite&gt;&lt;/EndNote&gt;</w:instrText>
      </w:r>
      <w:r w:rsidRPr="00C874EB">
        <w:fldChar w:fldCharType="separate"/>
      </w:r>
      <w:r w:rsidRPr="00C874EB">
        <w:rPr>
          <w:noProof/>
        </w:rPr>
        <w:t>(</w:t>
      </w:r>
      <w:hyperlink w:anchor="_ENREF_60" w:tooltip="Parasuraman, 1991 #63" w:history="1">
        <w:r w:rsidR="00E77825" w:rsidRPr="00C874EB">
          <w:rPr>
            <w:noProof/>
          </w:rPr>
          <w:t>Parasuraman</w:t>
        </w:r>
        <w:r w:rsidR="00E77825" w:rsidRPr="00C874EB">
          <w:rPr>
            <w:i/>
            <w:noProof/>
          </w:rPr>
          <w:t xml:space="preserve"> et al.</w:t>
        </w:r>
        <w:r w:rsidR="00E77825" w:rsidRPr="00C874EB">
          <w:rPr>
            <w:noProof/>
          </w:rPr>
          <w:t>, 1991</w:t>
        </w:r>
      </w:hyperlink>
      <w:r w:rsidRPr="00C874EB">
        <w:rPr>
          <w:noProof/>
        </w:rPr>
        <w:t xml:space="preserve">; </w:t>
      </w:r>
      <w:hyperlink w:anchor="_ENREF_61" w:tooltip="Parasuraman, 1988 #38" w:history="1">
        <w:r w:rsidR="00E77825" w:rsidRPr="00C874EB">
          <w:rPr>
            <w:noProof/>
          </w:rPr>
          <w:t>Parasuraman</w:t>
        </w:r>
        <w:r w:rsidR="00E77825" w:rsidRPr="00C874EB">
          <w:rPr>
            <w:i/>
            <w:noProof/>
          </w:rPr>
          <w:t xml:space="preserve"> et al.</w:t>
        </w:r>
        <w:r w:rsidR="00E77825" w:rsidRPr="00C874EB">
          <w:rPr>
            <w:noProof/>
          </w:rPr>
          <w:t>, 1988</w:t>
        </w:r>
      </w:hyperlink>
      <w:r w:rsidRPr="00C874EB">
        <w:rPr>
          <w:noProof/>
        </w:rPr>
        <w:t>)</w:t>
      </w:r>
      <w:r w:rsidRPr="00C874EB">
        <w:fldChar w:fldCharType="end"/>
      </w:r>
      <w:r w:rsidRPr="00C874EB">
        <w:t xml:space="preserve"> warranted the use of Confirmatory Factor Analysis (CFA) instead of Exploratory Factor Analysis (EFA). EFA is more useful to seek items that underpin a construct using inductive approach. However, this paper uses the SERVQUAL instrument that has strong theoretical </w:t>
      </w:r>
      <w:r w:rsidR="00A95E68">
        <w:t>foundation</w:t>
      </w:r>
      <w:r w:rsidRPr="00C874EB">
        <w:t xml:space="preserve">. Hence, CFA was carried out using AMOS version 21. </w:t>
      </w:r>
    </w:p>
    <w:p w14:paraId="3D132B6E" w14:textId="77777777" w:rsidR="00005036" w:rsidRPr="00E14219" w:rsidRDefault="00CF4CE4" w:rsidP="00CF4CE4">
      <w:pPr>
        <w:spacing w:after="0" w:line="360" w:lineRule="auto"/>
        <w:ind w:firstLine="432"/>
        <w:jc w:val="both"/>
        <w:rPr>
          <w:color w:val="131413"/>
          <w:szCs w:val="24"/>
          <w:lang w:val="en-US"/>
        </w:rPr>
      </w:pPr>
      <w:r w:rsidRPr="00E14219">
        <w:rPr>
          <w:szCs w:val="24"/>
        </w:rPr>
        <w:t xml:space="preserve">Before conducting CFA, </w:t>
      </w:r>
      <w:r w:rsidR="00A07E22">
        <w:rPr>
          <w:szCs w:val="24"/>
        </w:rPr>
        <w:t xml:space="preserve">data was tested for </w:t>
      </w:r>
      <w:r w:rsidR="0067259B">
        <w:rPr>
          <w:szCs w:val="24"/>
        </w:rPr>
        <w:t xml:space="preserve">normality, and </w:t>
      </w:r>
      <w:r w:rsidR="0067259B" w:rsidRPr="00E14219">
        <w:rPr>
          <w:color w:val="131413"/>
          <w:szCs w:val="24"/>
          <w:lang w:val="en-US"/>
        </w:rPr>
        <w:t xml:space="preserve">measures </w:t>
      </w:r>
      <w:r w:rsidR="004232CD" w:rsidRPr="00E14219">
        <w:rPr>
          <w:color w:val="131413"/>
          <w:szCs w:val="24"/>
          <w:lang w:val="en-US"/>
        </w:rPr>
        <w:t xml:space="preserve">were taken to ensure </w:t>
      </w:r>
      <w:r w:rsidR="00F26DB0" w:rsidRPr="00E14219">
        <w:rPr>
          <w:color w:val="131413"/>
          <w:szCs w:val="24"/>
          <w:lang w:val="en-US"/>
        </w:rPr>
        <w:t>absence of common method bias</w:t>
      </w:r>
      <w:r w:rsidR="00A053FA">
        <w:rPr>
          <w:color w:val="131413"/>
          <w:szCs w:val="24"/>
          <w:lang w:val="en-US"/>
        </w:rPr>
        <w:t xml:space="preserve"> (CMB)</w:t>
      </w:r>
      <w:r w:rsidR="00F26DB0" w:rsidRPr="00E14219">
        <w:rPr>
          <w:color w:val="131413"/>
          <w:szCs w:val="24"/>
          <w:lang w:val="en-US"/>
        </w:rPr>
        <w:t xml:space="preserve">. </w:t>
      </w:r>
      <w:r w:rsidR="00A053FA">
        <w:rPr>
          <w:color w:val="131413"/>
          <w:szCs w:val="24"/>
          <w:lang w:val="en-US"/>
        </w:rPr>
        <w:t>CMB</w:t>
      </w:r>
      <w:r w:rsidR="005C4C18" w:rsidRPr="00E14219">
        <w:rPr>
          <w:color w:val="131413"/>
          <w:szCs w:val="24"/>
          <w:lang w:val="en-US"/>
        </w:rPr>
        <w:t xml:space="preserve"> is the variance that is attributable to the measurement method rather than to the construct.</w:t>
      </w:r>
      <w:r w:rsidR="00D92161" w:rsidRPr="00E14219">
        <w:rPr>
          <w:color w:val="131413"/>
          <w:szCs w:val="24"/>
          <w:lang w:val="en-US"/>
        </w:rPr>
        <w:t xml:space="preserve"> </w:t>
      </w:r>
      <w:r w:rsidR="00547184" w:rsidRPr="00E14219">
        <w:rPr>
          <w:color w:val="131413"/>
          <w:szCs w:val="24"/>
          <w:lang w:val="en-US"/>
        </w:rPr>
        <w:t xml:space="preserve">An </w:t>
      </w:r>
      <w:r w:rsidR="00D92161" w:rsidRPr="00E14219">
        <w:rPr>
          <w:i/>
          <w:color w:val="131413"/>
          <w:szCs w:val="24"/>
          <w:lang w:val="en-US"/>
        </w:rPr>
        <w:t xml:space="preserve">ex ante </w:t>
      </w:r>
      <w:r w:rsidR="006F522F" w:rsidRPr="00E14219">
        <w:rPr>
          <w:color w:val="131413"/>
          <w:szCs w:val="24"/>
          <w:lang w:val="en-US"/>
        </w:rPr>
        <w:t xml:space="preserve">measure </w:t>
      </w:r>
      <w:r w:rsidR="00547184" w:rsidRPr="00E14219">
        <w:rPr>
          <w:color w:val="131413"/>
          <w:szCs w:val="24"/>
          <w:lang w:val="en-US"/>
        </w:rPr>
        <w:t xml:space="preserve">in this regard </w:t>
      </w:r>
      <w:r w:rsidR="00D92161" w:rsidRPr="00E14219">
        <w:rPr>
          <w:color w:val="131413"/>
          <w:szCs w:val="24"/>
          <w:lang w:val="en-US"/>
        </w:rPr>
        <w:t xml:space="preserve">was </w:t>
      </w:r>
      <w:r w:rsidR="000157C0" w:rsidRPr="00E14219">
        <w:rPr>
          <w:color w:val="131413"/>
          <w:szCs w:val="24"/>
          <w:lang w:val="en-US"/>
        </w:rPr>
        <w:t xml:space="preserve">that </w:t>
      </w:r>
      <w:r w:rsidR="0029384A" w:rsidRPr="00E14219">
        <w:rPr>
          <w:color w:val="131413"/>
          <w:szCs w:val="24"/>
          <w:lang w:val="en-US"/>
        </w:rPr>
        <w:t xml:space="preserve">items from different service quality factors </w:t>
      </w:r>
      <w:r w:rsidR="000157C0" w:rsidRPr="00E14219">
        <w:rPr>
          <w:color w:val="131413"/>
          <w:szCs w:val="24"/>
          <w:lang w:val="en-US"/>
        </w:rPr>
        <w:t xml:space="preserve">in the questionnaire were mixed </w:t>
      </w:r>
      <w:r w:rsidR="0029384A" w:rsidRPr="00E14219">
        <w:rPr>
          <w:color w:val="131413"/>
          <w:szCs w:val="24"/>
          <w:lang w:val="en-US"/>
        </w:rPr>
        <w:t>to change their order</w:t>
      </w:r>
      <w:r w:rsidR="000157C0" w:rsidRPr="00E14219">
        <w:rPr>
          <w:color w:val="131413"/>
          <w:szCs w:val="24"/>
          <w:lang w:val="en-US"/>
        </w:rPr>
        <w:t>. Then</w:t>
      </w:r>
      <w:r w:rsidR="002E3408" w:rsidRPr="00E14219">
        <w:rPr>
          <w:color w:val="131413"/>
          <w:szCs w:val="24"/>
          <w:lang w:val="en-US"/>
        </w:rPr>
        <w:t xml:space="preserve"> a</w:t>
      </w:r>
      <w:r w:rsidR="000157C0" w:rsidRPr="00E14219">
        <w:rPr>
          <w:color w:val="131413"/>
          <w:szCs w:val="24"/>
          <w:lang w:val="en-US"/>
        </w:rPr>
        <w:t xml:space="preserve"> </w:t>
      </w:r>
      <w:r w:rsidR="000157C0" w:rsidRPr="00E14219">
        <w:rPr>
          <w:i/>
          <w:color w:val="131413"/>
          <w:szCs w:val="24"/>
          <w:lang w:val="en-US"/>
        </w:rPr>
        <w:t>post hoc</w:t>
      </w:r>
      <w:r w:rsidR="000157C0" w:rsidRPr="00E14219">
        <w:rPr>
          <w:color w:val="131413"/>
          <w:szCs w:val="24"/>
          <w:lang w:val="en-US"/>
        </w:rPr>
        <w:t xml:space="preserve"> Harman single-factor analysis was conducted. The assumption underlying this test is that if substantial common method variance exists in the data, a single factor will emerge when all the variables are used together, or a general factor that accounts for most of the variance will result</w:t>
      </w:r>
      <w:r w:rsidR="00890BC8" w:rsidRPr="00E14219">
        <w:rPr>
          <w:color w:val="131413"/>
          <w:szCs w:val="24"/>
          <w:lang w:val="en-US"/>
        </w:rPr>
        <w:t xml:space="preserve"> </w:t>
      </w:r>
      <w:r w:rsidR="00890BC8" w:rsidRPr="00E14219">
        <w:rPr>
          <w:szCs w:val="24"/>
        </w:rPr>
        <w:fldChar w:fldCharType="begin"/>
      </w:r>
      <w:r w:rsidR="00890BC8" w:rsidRPr="00E14219">
        <w:rPr>
          <w:szCs w:val="24"/>
        </w:rPr>
        <w:instrText xml:space="preserve"> ADDIN EN.CITE &lt;EndNote&gt;&lt;Cite&gt;&lt;Author&gt;Khatri&lt;/Author&gt;&lt;Year&gt;2000&lt;/Year&gt;&lt;RecNum&gt;209&lt;/RecNum&gt;&lt;DisplayText&gt;(Khatri and Ng, 2000)&lt;/DisplayText&gt;&lt;record&gt;&lt;rec-number&gt;209&lt;/rec-number&gt;&lt;foreign-keys&gt;&lt;key app="EN" db-id="f2tzvvvtr5awfzexr0l5pfw0dtpaw9r55wtz"&gt;209&lt;/key&gt;&lt;/foreign-keys&gt;&lt;ref-type name="Journal Article"&gt;17&lt;/ref-type&gt;&lt;contributors&gt;&lt;authors&gt;&lt;author&gt;Khatri, Naresh&lt;/author&gt;&lt;author&gt;Ng, H Alvin&lt;/author&gt;&lt;/authors&gt;&lt;/contributors&gt;&lt;titles&gt;&lt;title&gt;The role of intuition in strategic decision making&lt;/title&gt;&lt;secondary-title&gt;Human Relations&lt;/secondary-title&gt;&lt;/titles&gt;&lt;periodical&gt;&lt;full-title&gt;Human Relations&lt;/full-title&gt;&lt;/periodical&gt;&lt;pages&gt;57-86&lt;/pages&gt;&lt;volume&gt;53&lt;/volume&gt;&lt;number&gt;1&lt;/number&gt;&lt;dates&gt;&lt;year&gt;2000&lt;/year&gt;&lt;/dates&gt;&lt;isbn&gt;0018-7267&lt;/isbn&gt;&lt;urls&gt;&lt;/urls&gt;&lt;/record&gt;&lt;/Cite&gt;&lt;/EndNote&gt;</w:instrText>
      </w:r>
      <w:r w:rsidR="00890BC8" w:rsidRPr="00E14219">
        <w:rPr>
          <w:szCs w:val="24"/>
        </w:rPr>
        <w:fldChar w:fldCharType="separate"/>
      </w:r>
      <w:r w:rsidR="00890BC8" w:rsidRPr="00E14219">
        <w:rPr>
          <w:noProof/>
          <w:szCs w:val="24"/>
        </w:rPr>
        <w:t>(</w:t>
      </w:r>
      <w:hyperlink w:anchor="_ENREF_51" w:tooltip="Khatri, 2000 #209" w:history="1">
        <w:r w:rsidR="00E77825" w:rsidRPr="00E14219">
          <w:rPr>
            <w:noProof/>
            <w:szCs w:val="24"/>
          </w:rPr>
          <w:t>Khatri and Ng, 2000</w:t>
        </w:r>
      </w:hyperlink>
      <w:r w:rsidR="00890BC8" w:rsidRPr="00E14219">
        <w:rPr>
          <w:noProof/>
          <w:szCs w:val="24"/>
        </w:rPr>
        <w:t>)</w:t>
      </w:r>
      <w:r w:rsidR="00890BC8" w:rsidRPr="00E14219">
        <w:rPr>
          <w:szCs w:val="24"/>
        </w:rPr>
        <w:fldChar w:fldCharType="end"/>
      </w:r>
      <w:r w:rsidR="000157C0" w:rsidRPr="00E14219">
        <w:rPr>
          <w:color w:val="131413"/>
          <w:szCs w:val="24"/>
          <w:lang w:val="en-US"/>
        </w:rPr>
        <w:t xml:space="preserve">. </w:t>
      </w:r>
      <w:r w:rsidR="00890BC8" w:rsidRPr="00E14219">
        <w:rPr>
          <w:color w:val="131413"/>
          <w:szCs w:val="24"/>
          <w:lang w:val="en-US"/>
        </w:rPr>
        <w:t>Factor analysis was conducted in two ways: first, the numbers of factors to be extracted were constrained to 1</w:t>
      </w:r>
      <w:r w:rsidR="002E3408" w:rsidRPr="00E14219">
        <w:rPr>
          <w:color w:val="131413"/>
          <w:szCs w:val="24"/>
          <w:lang w:val="en-US"/>
        </w:rPr>
        <w:t xml:space="preserve">. This resulted in a </w:t>
      </w:r>
      <w:r w:rsidR="00890BC8" w:rsidRPr="00E14219">
        <w:rPr>
          <w:color w:val="131413"/>
          <w:szCs w:val="24"/>
          <w:lang w:val="en-US"/>
        </w:rPr>
        <w:t xml:space="preserve">single factor </w:t>
      </w:r>
      <w:r w:rsidR="008153A1" w:rsidRPr="00E14219">
        <w:rPr>
          <w:color w:val="131413"/>
          <w:szCs w:val="24"/>
          <w:lang w:val="en-US"/>
        </w:rPr>
        <w:t xml:space="preserve">that </w:t>
      </w:r>
      <w:r w:rsidR="00890BC8" w:rsidRPr="00E14219">
        <w:rPr>
          <w:color w:val="131413"/>
          <w:szCs w:val="24"/>
          <w:lang w:val="en-US"/>
        </w:rPr>
        <w:t>accounted for only 17.23% of the variation</w:t>
      </w:r>
      <w:r w:rsidR="002E43BC" w:rsidRPr="00E14219">
        <w:rPr>
          <w:color w:val="131413"/>
          <w:szCs w:val="24"/>
          <w:lang w:val="en-US"/>
        </w:rPr>
        <w:t xml:space="preserve"> which shows the absence of any significant </w:t>
      </w:r>
      <w:r w:rsidR="008153A1" w:rsidRPr="00E14219">
        <w:rPr>
          <w:color w:val="131413"/>
          <w:szCs w:val="24"/>
          <w:lang w:val="en-US"/>
        </w:rPr>
        <w:t>common factor bias</w:t>
      </w:r>
      <w:r w:rsidR="00890BC8" w:rsidRPr="00E14219">
        <w:rPr>
          <w:color w:val="131413"/>
          <w:szCs w:val="24"/>
          <w:lang w:val="en-US"/>
        </w:rPr>
        <w:t xml:space="preserve">. Second, </w:t>
      </w:r>
      <w:r w:rsidR="002E43BC" w:rsidRPr="00E14219">
        <w:rPr>
          <w:color w:val="131413"/>
          <w:szCs w:val="24"/>
          <w:lang w:val="en-US"/>
        </w:rPr>
        <w:t>factor analysis with unconstrained number of factors was carried out (both</w:t>
      </w:r>
      <w:r w:rsidR="008153A1" w:rsidRPr="00E14219">
        <w:rPr>
          <w:color w:val="131413"/>
          <w:szCs w:val="24"/>
          <w:lang w:val="en-US"/>
        </w:rPr>
        <w:t xml:space="preserve"> rotated and un-rotated);</w:t>
      </w:r>
      <w:r w:rsidR="002E43BC" w:rsidRPr="00E14219">
        <w:rPr>
          <w:color w:val="131413"/>
          <w:szCs w:val="24"/>
          <w:lang w:val="en-US"/>
        </w:rPr>
        <w:t xml:space="preserve"> again no general factor showing significant variance emerged, </w:t>
      </w:r>
      <w:r w:rsidR="00291F43">
        <w:rPr>
          <w:color w:val="131413"/>
          <w:szCs w:val="24"/>
          <w:lang w:val="en-US"/>
        </w:rPr>
        <w:t xml:space="preserve">indicating </w:t>
      </w:r>
      <w:r w:rsidR="002E43BC" w:rsidRPr="00E14219">
        <w:rPr>
          <w:color w:val="131413"/>
          <w:szCs w:val="24"/>
          <w:lang w:val="en-US"/>
        </w:rPr>
        <w:t xml:space="preserve">the absence of </w:t>
      </w:r>
      <w:r w:rsidR="007D2639">
        <w:rPr>
          <w:color w:val="131413"/>
          <w:szCs w:val="24"/>
          <w:lang w:val="en-US"/>
        </w:rPr>
        <w:t>CMB</w:t>
      </w:r>
      <w:r w:rsidR="002E43BC" w:rsidRPr="00E14219">
        <w:rPr>
          <w:color w:val="131413"/>
          <w:szCs w:val="24"/>
          <w:lang w:val="en-US"/>
        </w:rPr>
        <w:t>. Finally</w:t>
      </w:r>
      <w:r w:rsidR="00005036" w:rsidRPr="00E14219">
        <w:rPr>
          <w:color w:val="131413"/>
          <w:szCs w:val="24"/>
          <w:lang w:val="en-US"/>
        </w:rPr>
        <w:t xml:space="preserve">, using the recommendations of Podsakoff </w:t>
      </w:r>
      <w:r w:rsidR="00005036" w:rsidRPr="00E14219">
        <w:rPr>
          <w:i/>
          <w:color w:val="131413"/>
          <w:szCs w:val="24"/>
          <w:lang w:val="en-US"/>
        </w:rPr>
        <w:t>et al</w:t>
      </w:r>
      <w:r w:rsidR="00005036" w:rsidRPr="00E14219">
        <w:rPr>
          <w:color w:val="131413"/>
          <w:szCs w:val="24"/>
          <w:lang w:val="en-US"/>
        </w:rPr>
        <w:t xml:space="preserve">. </w:t>
      </w:r>
      <w:r w:rsidR="00005036" w:rsidRPr="00E14219">
        <w:rPr>
          <w:color w:val="131413"/>
          <w:szCs w:val="24"/>
          <w:lang w:val="en-US"/>
        </w:rPr>
        <w:fldChar w:fldCharType="begin"/>
      </w:r>
      <w:r w:rsidR="00005036" w:rsidRPr="00E14219">
        <w:rPr>
          <w:color w:val="131413"/>
          <w:szCs w:val="24"/>
          <w:lang w:val="en-US"/>
        </w:rPr>
        <w:instrText xml:space="preserve"> ADDIN EN.CITE &lt;EndNote&gt;&lt;Cite ExcludeAuth="1"&gt;&lt;Author&gt;Podsakoff&lt;/Author&gt;&lt;Year&gt;2003&lt;/Year&gt;&lt;RecNum&gt;211&lt;/RecNum&gt;&lt;DisplayText&gt;(2003)&lt;/DisplayText&gt;&lt;record&gt;&lt;rec-number&gt;211&lt;/rec-number&gt;&lt;foreign-keys&gt;&lt;key app="EN" db-id="f2tzvvvtr5awfzexr0l5pfw0dtpaw9r55wtz"&gt;211&lt;/key&gt;&lt;/foreign-keys&gt;&lt;ref-type name="Journal Article"&gt;17&lt;/ref-type&gt;&lt;contributors&gt;&lt;authors&gt;&lt;author&gt;Podsakoff, P&lt;/author&gt;&lt;author&gt;MacKenzie, S&lt;/author&gt;&lt;author&gt;Lee, J&lt;/author&gt;&lt;author&gt;Podsakoff, N&lt;/author&gt;&lt;/authors&gt;&lt;/contributors&gt;&lt;titles&gt;&lt;title&gt;Common methods biasesin behavioral research: a critical review of the literature and recommendedremedies&lt;/title&gt;&lt;secondary-title&gt;Journal of Applied Psychology&lt;/secondary-title&gt;&lt;/titles&gt;&lt;periodical&gt;&lt;full-title&gt;Journal of Applied Psychology&lt;/full-title&gt;&lt;/periodical&gt;&lt;pages&gt;879-903&lt;/pages&gt;&lt;volume&gt;88&lt;/volume&gt;&lt;number&gt;5&lt;/number&gt;&lt;dates&gt;&lt;year&gt;2003&lt;/year&gt;&lt;/dates&gt;&lt;urls&gt;&lt;/urls&gt;&lt;/record&gt;&lt;/Cite&gt;&lt;/EndNote&gt;</w:instrText>
      </w:r>
      <w:r w:rsidR="00005036" w:rsidRPr="00E14219">
        <w:rPr>
          <w:color w:val="131413"/>
          <w:szCs w:val="24"/>
          <w:lang w:val="en-US"/>
        </w:rPr>
        <w:fldChar w:fldCharType="separate"/>
      </w:r>
      <w:r w:rsidR="00005036" w:rsidRPr="00E14219">
        <w:rPr>
          <w:noProof/>
          <w:color w:val="131413"/>
          <w:szCs w:val="24"/>
          <w:lang w:val="en-US"/>
        </w:rPr>
        <w:t>(</w:t>
      </w:r>
      <w:hyperlink w:anchor="_ENREF_62" w:tooltip="Podsakoff, 2003 #211" w:history="1">
        <w:r w:rsidR="00E77825" w:rsidRPr="00E14219">
          <w:rPr>
            <w:noProof/>
            <w:color w:val="131413"/>
            <w:szCs w:val="24"/>
            <w:lang w:val="en-US"/>
          </w:rPr>
          <w:t>2003</w:t>
        </w:r>
      </w:hyperlink>
      <w:r w:rsidR="00005036" w:rsidRPr="00E14219">
        <w:rPr>
          <w:noProof/>
          <w:color w:val="131413"/>
          <w:szCs w:val="24"/>
          <w:lang w:val="en-US"/>
        </w:rPr>
        <w:t>)</w:t>
      </w:r>
      <w:r w:rsidR="00005036" w:rsidRPr="00E14219">
        <w:rPr>
          <w:color w:val="131413"/>
          <w:szCs w:val="24"/>
          <w:lang w:val="en-US"/>
        </w:rPr>
        <w:fldChar w:fldCharType="end"/>
      </w:r>
      <w:r w:rsidR="00005036" w:rsidRPr="00E14219">
        <w:rPr>
          <w:color w:val="131413"/>
          <w:szCs w:val="24"/>
          <w:lang w:val="en-US"/>
        </w:rPr>
        <w:t xml:space="preserve">, </w:t>
      </w:r>
      <w:r w:rsidR="002E43BC" w:rsidRPr="00E14219">
        <w:rPr>
          <w:color w:val="131413"/>
          <w:szCs w:val="24"/>
          <w:lang w:val="en-US"/>
        </w:rPr>
        <w:t xml:space="preserve">we </w:t>
      </w:r>
      <w:r w:rsidR="00005036" w:rsidRPr="00E14219">
        <w:rPr>
          <w:color w:val="131413"/>
          <w:szCs w:val="24"/>
          <w:lang w:val="en-US"/>
        </w:rPr>
        <w:t xml:space="preserve">added a single unmeasured latent factor to the </w:t>
      </w:r>
      <w:r w:rsidR="00671213" w:rsidRPr="00E14219">
        <w:rPr>
          <w:color w:val="131413"/>
          <w:szCs w:val="24"/>
          <w:lang w:val="en-US"/>
        </w:rPr>
        <w:t xml:space="preserve">AMOS </w:t>
      </w:r>
      <w:r w:rsidR="00005036" w:rsidRPr="00E14219">
        <w:rPr>
          <w:color w:val="131413"/>
          <w:szCs w:val="24"/>
          <w:lang w:val="en-US"/>
        </w:rPr>
        <w:t xml:space="preserve">model, and compared its standardized regression weights to the weights of the developed model. </w:t>
      </w:r>
      <w:r w:rsidR="00671213" w:rsidRPr="00E14219">
        <w:rPr>
          <w:color w:val="131413"/>
          <w:szCs w:val="24"/>
          <w:lang w:val="en-US"/>
        </w:rPr>
        <w:t xml:space="preserve">The differences between the </w:t>
      </w:r>
      <w:r w:rsidR="008153A1" w:rsidRPr="00E14219">
        <w:rPr>
          <w:color w:val="131413"/>
          <w:szCs w:val="24"/>
          <w:lang w:val="en-US"/>
        </w:rPr>
        <w:t>standardized</w:t>
      </w:r>
      <w:r w:rsidR="00671213" w:rsidRPr="00E14219">
        <w:rPr>
          <w:color w:val="131413"/>
          <w:szCs w:val="24"/>
          <w:lang w:val="en-US"/>
        </w:rPr>
        <w:t xml:space="preserve"> </w:t>
      </w:r>
      <w:r w:rsidR="00671213" w:rsidRPr="00E14219">
        <w:rPr>
          <w:color w:val="131413"/>
          <w:szCs w:val="24"/>
          <w:lang w:val="en-US"/>
        </w:rPr>
        <w:lastRenderedPageBreak/>
        <w:t>regression weights of the two model</w:t>
      </w:r>
      <w:r w:rsidR="004A7B92" w:rsidRPr="00E14219">
        <w:rPr>
          <w:color w:val="131413"/>
          <w:szCs w:val="24"/>
          <w:lang w:val="en-US"/>
        </w:rPr>
        <w:t>s were very small</w:t>
      </w:r>
      <w:r w:rsidR="008153A1" w:rsidRPr="00E14219">
        <w:rPr>
          <w:color w:val="131413"/>
          <w:szCs w:val="24"/>
          <w:lang w:val="en-US"/>
        </w:rPr>
        <w:t xml:space="preserve"> (&lt; 0.02 in all cases)</w:t>
      </w:r>
      <w:r w:rsidR="004A7B92" w:rsidRPr="00E14219">
        <w:rPr>
          <w:color w:val="131413"/>
          <w:szCs w:val="24"/>
          <w:lang w:val="en-US"/>
        </w:rPr>
        <w:t>, showing the absence of a common latent factor</w:t>
      </w:r>
      <w:r w:rsidR="0004599D">
        <w:rPr>
          <w:color w:val="131413"/>
          <w:szCs w:val="24"/>
          <w:lang w:val="en-US"/>
        </w:rPr>
        <w:t xml:space="preserve"> </w:t>
      </w:r>
      <w:r w:rsidR="0004599D" w:rsidRPr="00E14219">
        <w:rPr>
          <w:color w:val="131413"/>
          <w:szCs w:val="24"/>
          <w:lang w:val="en-US"/>
        </w:rPr>
        <w:fldChar w:fldCharType="begin"/>
      </w:r>
      <w:r w:rsidR="0004599D">
        <w:rPr>
          <w:color w:val="131413"/>
          <w:szCs w:val="24"/>
          <w:lang w:val="en-US"/>
        </w:rPr>
        <w:instrText xml:space="preserve"> ADDIN EN.CITE &lt;EndNote&gt;&lt;Cite&gt;&lt;Author&gt;Podsakoff&lt;/Author&gt;&lt;Year&gt;2003&lt;/Year&gt;&lt;RecNum&gt;211&lt;/RecNum&gt;&lt;DisplayText&gt;(Podsakoff&lt;style face="italic"&gt; et al.&lt;/style&gt;, 2003)&lt;/DisplayText&gt;&lt;record&gt;&lt;rec-number&gt;211&lt;/rec-number&gt;&lt;foreign-keys&gt;&lt;key app="EN" db-id="f2tzvvvtr5awfzexr0l5pfw0dtpaw9r55wtz"&gt;211&lt;/key&gt;&lt;/foreign-keys&gt;&lt;ref-type name="Journal Article"&gt;17&lt;/ref-type&gt;&lt;contributors&gt;&lt;authors&gt;&lt;author&gt;Podsakoff, P&lt;/author&gt;&lt;author&gt;MacKenzie, S&lt;/author&gt;&lt;author&gt;Lee, J&lt;/author&gt;&lt;author&gt;Podsakoff, N&lt;/author&gt;&lt;/authors&gt;&lt;/contributors&gt;&lt;titles&gt;&lt;title&gt;Common methods biasesin behavioral research: a critical review of the literature and recommendedremedies&lt;/title&gt;&lt;secondary-title&gt;Journal of Applied Psychology&lt;/secondary-title&gt;&lt;/titles&gt;&lt;periodical&gt;&lt;full-title&gt;Journal of Applied Psychology&lt;/full-title&gt;&lt;/periodical&gt;&lt;pages&gt;879-903&lt;/pages&gt;&lt;volume&gt;88&lt;/volume&gt;&lt;number&gt;5&lt;/number&gt;&lt;dates&gt;&lt;year&gt;2003&lt;/year&gt;&lt;/dates&gt;&lt;urls&gt;&lt;/urls&gt;&lt;/record&gt;&lt;/Cite&gt;&lt;/EndNote&gt;</w:instrText>
      </w:r>
      <w:r w:rsidR="0004599D" w:rsidRPr="00E14219">
        <w:rPr>
          <w:color w:val="131413"/>
          <w:szCs w:val="24"/>
          <w:lang w:val="en-US"/>
        </w:rPr>
        <w:fldChar w:fldCharType="separate"/>
      </w:r>
      <w:r w:rsidR="0004599D">
        <w:rPr>
          <w:noProof/>
          <w:color w:val="131413"/>
          <w:szCs w:val="24"/>
          <w:lang w:val="en-US"/>
        </w:rPr>
        <w:t>(</w:t>
      </w:r>
      <w:hyperlink w:anchor="_ENREF_62" w:tooltip="Podsakoff, 2003 #211" w:history="1">
        <w:r w:rsidR="0004599D">
          <w:rPr>
            <w:noProof/>
            <w:color w:val="131413"/>
            <w:szCs w:val="24"/>
            <w:lang w:val="en-US"/>
          </w:rPr>
          <w:t>Podsakoff</w:t>
        </w:r>
        <w:r w:rsidR="0004599D" w:rsidRPr="007D2639">
          <w:rPr>
            <w:i/>
            <w:noProof/>
            <w:color w:val="131413"/>
            <w:szCs w:val="24"/>
            <w:lang w:val="en-US"/>
          </w:rPr>
          <w:t xml:space="preserve"> et al.</w:t>
        </w:r>
        <w:r w:rsidR="0004599D">
          <w:rPr>
            <w:noProof/>
            <w:color w:val="131413"/>
            <w:szCs w:val="24"/>
            <w:lang w:val="en-US"/>
          </w:rPr>
          <w:t>, 2003</w:t>
        </w:r>
      </w:hyperlink>
      <w:r w:rsidR="0004599D">
        <w:rPr>
          <w:noProof/>
          <w:color w:val="131413"/>
          <w:szCs w:val="24"/>
          <w:lang w:val="en-US"/>
        </w:rPr>
        <w:t>)</w:t>
      </w:r>
      <w:r w:rsidR="0004599D" w:rsidRPr="00E14219">
        <w:rPr>
          <w:color w:val="131413"/>
          <w:szCs w:val="24"/>
          <w:lang w:val="en-US"/>
        </w:rPr>
        <w:fldChar w:fldCharType="end"/>
      </w:r>
      <w:r w:rsidR="004A7B92" w:rsidRPr="00E14219">
        <w:rPr>
          <w:color w:val="131413"/>
          <w:szCs w:val="24"/>
          <w:lang w:val="en-US"/>
        </w:rPr>
        <w:t xml:space="preserve">. </w:t>
      </w:r>
    </w:p>
    <w:p w14:paraId="2375DEC6" w14:textId="77777777" w:rsidR="00CA792A" w:rsidRDefault="00C874EB" w:rsidP="004A7B92">
      <w:pPr>
        <w:spacing w:line="360" w:lineRule="auto"/>
        <w:ind w:firstLine="432"/>
        <w:jc w:val="both"/>
        <w:rPr>
          <w:szCs w:val="24"/>
        </w:rPr>
      </w:pPr>
      <w:r w:rsidRPr="00C874EB">
        <w:t>A model was developed consisting of six service quality dimensions and the items belonging to these dimensions.</w:t>
      </w:r>
      <w:r w:rsidR="00D854B8">
        <w:t xml:space="preserve"> </w:t>
      </w:r>
      <w:r w:rsidR="00CA792A">
        <w:rPr>
          <w:szCs w:val="24"/>
        </w:rPr>
        <w:t xml:space="preserve">During the purification process </w:t>
      </w:r>
      <w:r w:rsidR="00082697">
        <w:rPr>
          <w:szCs w:val="24"/>
        </w:rPr>
        <w:t>some</w:t>
      </w:r>
      <w:r w:rsidR="00CA792A">
        <w:rPr>
          <w:szCs w:val="24"/>
        </w:rPr>
        <w:t xml:space="preserve"> items were deleted. </w:t>
      </w:r>
      <w:r w:rsidR="00AA4C0D">
        <w:rPr>
          <w:szCs w:val="24"/>
        </w:rPr>
        <w:t xml:space="preserve">The deleted items are identified in the Appendix. </w:t>
      </w:r>
      <w:r w:rsidR="001C6A07">
        <w:rPr>
          <w:szCs w:val="24"/>
        </w:rPr>
        <w:t xml:space="preserve">The deletion of poor-loading items improves model fit and results in a parsimonious scale. </w:t>
      </w:r>
      <w:r w:rsidR="00CA792A">
        <w:rPr>
          <w:szCs w:val="24"/>
        </w:rPr>
        <w:t xml:space="preserve">The </w:t>
      </w:r>
      <w:r w:rsidR="004936BB">
        <w:rPr>
          <w:szCs w:val="24"/>
        </w:rPr>
        <w:t>criteria for</w:t>
      </w:r>
      <w:r w:rsidR="00CA792A">
        <w:rPr>
          <w:szCs w:val="24"/>
        </w:rPr>
        <w:t xml:space="preserve"> item deletion was low factor loading</w:t>
      </w:r>
      <w:r w:rsidR="004936BB">
        <w:rPr>
          <w:szCs w:val="24"/>
        </w:rPr>
        <w:t xml:space="preserve"> </w:t>
      </w:r>
      <w:r w:rsidR="000442F1">
        <w:rPr>
          <w:szCs w:val="24"/>
        </w:rPr>
        <w:t>(&lt; 0.60)</w:t>
      </w:r>
      <w:r w:rsidR="00D411E8">
        <w:rPr>
          <w:szCs w:val="24"/>
        </w:rPr>
        <w:t xml:space="preserve"> </w:t>
      </w:r>
      <w:r w:rsidR="004936BB">
        <w:rPr>
          <w:szCs w:val="24"/>
        </w:rPr>
        <w:t>or</w:t>
      </w:r>
      <w:r w:rsidR="00CA792A">
        <w:rPr>
          <w:szCs w:val="24"/>
        </w:rPr>
        <w:t xml:space="preserve"> high standardised residual values</w:t>
      </w:r>
      <w:r w:rsidR="004936BB">
        <w:rPr>
          <w:szCs w:val="24"/>
        </w:rPr>
        <w:t xml:space="preserve"> </w:t>
      </w:r>
      <w:r w:rsidR="004936BB">
        <w:rPr>
          <w:szCs w:val="24"/>
        </w:rPr>
        <w:fldChar w:fldCharType="begin"/>
      </w:r>
      <w:r w:rsidR="004936BB">
        <w:rPr>
          <w:szCs w:val="24"/>
        </w:rPr>
        <w:instrText xml:space="preserve"> ADDIN EN.CITE &lt;EndNote&gt;&lt;Cite&gt;&lt;Author&gt;DeVellis&lt;/Author&gt;&lt;Year&gt;1991&lt;/Year&gt;&lt;RecNum&gt;624&lt;/RecNum&gt;&lt;DisplayText&gt;(DeVellis, 1991)&lt;/DisplayText&gt;&lt;record&gt;&lt;rec-number&gt;624&lt;/rec-number&gt;&lt;foreign-keys&gt;&lt;key app="EN" db-id="vwa0w5p9lawtrre0zv1vwspcf5wzvtzff2e2"&gt;624&lt;/key&gt;&lt;/foreign-keys&gt;&lt;ref-type name="Book"&gt;6&lt;/ref-type&gt;&lt;contributors&gt;&lt;authors&gt;&lt;author&gt;DeVellis, R.F&lt;/author&gt;&lt;/authors&gt;&lt;/contributors&gt;&lt;titles&gt;&lt;title&gt;Scale Development: Theory and Applications&lt;/title&gt;&lt;/titles&gt;&lt;dates&gt;&lt;year&gt;1991&lt;/year&gt;&lt;/dates&gt;&lt;pub-location&gt;Newbury Park, CA&lt;/pub-location&gt;&lt;publisher&gt;Sage Publications&lt;/publisher&gt;&lt;urls&gt;&lt;/urls&gt;&lt;/record&gt;&lt;/Cite&gt;&lt;/EndNote&gt;</w:instrText>
      </w:r>
      <w:r w:rsidR="004936BB">
        <w:rPr>
          <w:szCs w:val="24"/>
        </w:rPr>
        <w:fldChar w:fldCharType="separate"/>
      </w:r>
      <w:r w:rsidR="004936BB">
        <w:rPr>
          <w:noProof/>
          <w:szCs w:val="24"/>
        </w:rPr>
        <w:t>(</w:t>
      </w:r>
      <w:hyperlink w:anchor="_ENREF_29" w:tooltip="DeVellis, 1991 #624" w:history="1">
        <w:r w:rsidR="00E77825">
          <w:rPr>
            <w:noProof/>
            <w:szCs w:val="24"/>
          </w:rPr>
          <w:t>DeVellis, 1991</w:t>
        </w:r>
      </w:hyperlink>
      <w:r w:rsidR="004936BB">
        <w:rPr>
          <w:noProof/>
          <w:szCs w:val="24"/>
        </w:rPr>
        <w:t>)</w:t>
      </w:r>
      <w:r w:rsidR="004936BB">
        <w:rPr>
          <w:szCs w:val="24"/>
        </w:rPr>
        <w:fldChar w:fldCharType="end"/>
      </w:r>
      <w:r w:rsidR="004936BB">
        <w:rPr>
          <w:szCs w:val="24"/>
        </w:rPr>
        <w:t xml:space="preserve">. </w:t>
      </w:r>
      <w:r w:rsidR="00FC240D">
        <w:rPr>
          <w:szCs w:val="24"/>
        </w:rPr>
        <w:t xml:space="preserve">The deletion of items is </w:t>
      </w:r>
      <w:r w:rsidR="00035A95">
        <w:rPr>
          <w:szCs w:val="24"/>
        </w:rPr>
        <w:t>quite</w:t>
      </w:r>
      <w:r w:rsidR="00FC240D">
        <w:rPr>
          <w:szCs w:val="24"/>
        </w:rPr>
        <w:t xml:space="preserve"> common in CFA </w:t>
      </w:r>
      <w:r w:rsidR="00FC240D">
        <w:rPr>
          <w:szCs w:val="24"/>
        </w:rPr>
        <w:fldChar w:fldCharType="begin"/>
      </w:r>
      <w:r w:rsidR="003E66EC">
        <w:rPr>
          <w:szCs w:val="24"/>
        </w:rPr>
        <w:instrText xml:space="preserve"> ADDIN EN.CITE &lt;EndNote&gt;&lt;Cite&gt;&lt;Author&gt;Beinstock&lt;/Author&gt;&lt;Year&gt;1997&lt;/Year&gt;&lt;RecNum&gt;340&lt;/RecNum&gt;&lt;DisplayText&gt;(Beinstock&lt;style face="italic"&gt; et al.&lt;/style&gt;, 1997)&lt;/DisplayText&gt;&lt;record&gt;&lt;rec-number&gt;340&lt;/rec-number&gt;&lt;foreign-keys&gt;&lt;key app="EN" db-id="f2r0w2dwbrzwf4edf24p2daea0dxa0dfsxe9"&gt;340&lt;/key&gt;&lt;/foreign-keys&gt;&lt;ref-type name="Journal Article"&gt;17&lt;/ref-type&gt;&lt;contributors&gt;&lt;authors&gt;&lt;author&gt;Beinstock, C.C&lt;/author&gt;&lt;author&gt;Mentzer, J.T&lt;/author&gt;&lt;author&gt;Bird, M.M&lt;/author&gt;&lt;/authors&gt;&lt;/contributors&gt;&lt;titles&gt;&lt;title&gt;Measuring Physical Distribution Service Quality&lt;/title&gt;&lt;secondary-title&gt;Journal of Academy of Marketing Science&lt;/secondary-title&gt;&lt;/titles&gt;&lt;pages&gt;31-44&lt;/pages&gt;&lt;volume&gt;25&lt;/volume&gt;&lt;number&gt;1&lt;/number&gt;&lt;dates&gt;&lt;year&gt;1997&lt;/year&gt;&lt;/dates&gt;&lt;urls&gt;&lt;/urls&gt;&lt;/record&gt;&lt;/Cite&gt;&lt;/EndNote&gt;</w:instrText>
      </w:r>
      <w:r w:rsidR="00FC240D">
        <w:rPr>
          <w:szCs w:val="24"/>
        </w:rPr>
        <w:fldChar w:fldCharType="separate"/>
      </w:r>
      <w:r w:rsidR="00FC240D">
        <w:rPr>
          <w:noProof/>
          <w:szCs w:val="24"/>
        </w:rPr>
        <w:t>(</w:t>
      </w:r>
      <w:hyperlink w:anchor="_ENREF_12" w:tooltip="Beinstock, 1997 #340" w:history="1">
        <w:r w:rsidR="00E77825">
          <w:rPr>
            <w:noProof/>
            <w:szCs w:val="24"/>
          </w:rPr>
          <w:t>Beinstock</w:t>
        </w:r>
        <w:r w:rsidR="00E77825" w:rsidRPr="00FC240D">
          <w:rPr>
            <w:i/>
            <w:noProof/>
            <w:szCs w:val="24"/>
          </w:rPr>
          <w:t xml:space="preserve"> et al.</w:t>
        </w:r>
        <w:r w:rsidR="00E77825">
          <w:rPr>
            <w:noProof/>
            <w:szCs w:val="24"/>
          </w:rPr>
          <w:t>, 1997</w:t>
        </w:r>
      </w:hyperlink>
      <w:r w:rsidR="00FC240D">
        <w:rPr>
          <w:noProof/>
          <w:szCs w:val="24"/>
        </w:rPr>
        <w:t>)</w:t>
      </w:r>
      <w:r w:rsidR="00FC240D">
        <w:rPr>
          <w:szCs w:val="24"/>
        </w:rPr>
        <w:fldChar w:fldCharType="end"/>
      </w:r>
      <w:r w:rsidR="00035A95">
        <w:rPr>
          <w:szCs w:val="24"/>
        </w:rPr>
        <w:t xml:space="preserve"> and it happens when new measures are being developed </w:t>
      </w:r>
      <w:r w:rsidR="00035A95">
        <w:rPr>
          <w:szCs w:val="24"/>
        </w:rPr>
        <w:fldChar w:fldCharType="begin"/>
      </w:r>
      <w:r w:rsidR="003E66EC">
        <w:rPr>
          <w:szCs w:val="24"/>
        </w:rPr>
        <w:instrText xml:space="preserve"> ADDIN EN.CITE &lt;EndNote&gt;&lt;Cite&gt;&lt;Author&gt;Krause&lt;/Author&gt;&lt;Year&gt;2001&lt;/Year&gt;&lt;RecNum&gt;613&lt;/RecNum&gt;&lt;DisplayText&gt;(Krause&lt;style face="italic"&gt; et al.&lt;/style&gt;, 2001)&lt;/DisplayText&gt;&lt;record&gt;&lt;rec-number&gt;613&lt;/rec-number&gt;&lt;foreign-keys&gt;&lt;key app="EN" db-id="vwa0w5p9lawtrre0zv1vwspcf5wzvtzff2e2"&gt;613&lt;/key&gt;&lt;/foreign-keys&gt;&lt;ref-type name="Journal Article"&gt;17&lt;/ref-type&gt;&lt;contributors&gt;&lt;authors&gt;&lt;author&gt;Krause, Daniel R&lt;/author&gt;&lt;author&gt;Pagell, Mark&lt;/author&gt;&lt;author&gt;Curkovic, Sime&lt;/author&gt;&lt;/authors&gt;&lt;/contributors&gt;&lt;titles&gt;&lt;title&gt;Toward a measure of competitive priorities for purchasing&lt;/title&gt;&lt;secondary-title&gt;Journal of Operations Management&lt;/secondary-title&gt;&lt;/titles&gt;&lt;periodical&gt;&lt;full-title&gt;Journal of Operations Management&lt;/full-title&gt;&lt;/periodical&gt;&lt;pages&gt;497-512&lt;/pages&gt;&lt;volume&gt;19&lt;/volume&gt;&lt;number&gt;4&lt;/number&gt;&lt;dates&gt;&lt;year&gt;2001&lt;/year&gt;&lt;/dates&gt;&lt;isbn&gt;0272-6963&lt;/isbn&gt;&lt;urls&gt;&lt;/urls&gt;&lt;/record&gt;&lt;/Cite&gt;&lt;/EndNote&gt;</w:instrText>
      </w:r>
      <w:r w:rsidR="00035A95">
        <w:rPr>
          <w:szCs w:val="24"/>
        </w:rPr>
        <w:fldChar w:fldCharType="separate"/>
      </w:r>
      <w:r w:rsidR="00035A95">
        <w:rPr>
          <w:noProof/>
          <w:szCs w:val="24"/>
        </w:rPr>
        <w:t>(</w:t>
      </w:r>
      <w:hyperlink w:anchor="_ENREF_53" w:tooltip="Krause, 2001 #613" w:history="1">
        <w:r w:rsidR="00E77825">
          <w:rPr>
            <w:noProof/>
            <w:szCs w:val="24"/>
          </w:rPr>
          <w:t>Krause</w:t>
        </w:r>
        <w:r w:rsidR="00E77825" w:rsidRPr="00035A95">
          <w:rPr>
            <w:i/>
            <w:noProof/>
            <w:szCs w:val="24"/>
          </w:rPr>
          <w:t xml:space="preserve"> et al.</w:t>
        </w:r>
        <w:r w:rsidR="00E77825">
          <w:rPr>
            <w:noProof/>
            <w:szCs w:val="24"/>
          </w:rPr>
          <w:t>, 2001</w:t>
        </w:r>
      </w:hyperlink>
      <w:r w:rsidR="00035A95">
        <w:rPr>
          <w:noProof/>
          <w:szCs w:val="24"/>
        </w:rPr>
        <w:t>)</w:t>
      </w:r>
      <w:r w:rsidR="00035A95">
        <w:rPr>
          <w:szCs w:val="24"/>
        </w:rPr>
        <w:fldChar w:fldCharType="end"/>
      </w:r>
      <w:r w:rsidR="00412573">
        <w:rPr>
          <w:szCs w:val="24"/>
        </w:rPr>
        <w:t xml:space="preserve"> or tested in different settings</w:t>
      </w:r>
      <w:r w:rsidR="00035A95">
        <w:rPr>
          <w:szCs w:val="24"/>
        </w:rPr>
        <w:t>. In this research, we added a new dimension</w:t>
      </w:r>
      <w:r w:rsidR="00A95E68">
        <w:rPr>
          <w:szCs w:val="24"/>
        </w:rPr>
        <w:t xml:space="preserve"> of </w:t>
      </w:r>
      <w:r w:rsidR="00035A95">
        <w:rPr>
          <w:szCs w:val="24"/>
        </w:rPr>
        <w:t>‘access’</w:t>
      </w:r>
      <w:r w:rsidR="00A95E68">
        <w:rPr>
          <w:szCs w:val="24"/>
        </w:rPr>
        <w:t>.</w:t>
      </w:r>
      <w:r w:rsidR="00587240">
        <w:rPr>
          <w:szCs w:val="24"/>
        </w:rPr>
        <w:t xml:space="preserve"> </w:t>
      </w:r>
      <w:r w:rsidR="00A95E68">
        <w:rPr>
          <w:szCs w:val="24"/>
        </w:rPr>
        <w:t>Further</w:t>
      </w:r>
      <w:r w:rsidR="00587240">
        <w:rPr>
          <w:szCs w:val="24"/>
        </w:rPr>
        <w:t xml:space="preserve">, the scale was developed </w:t>
      </w:r>
      <w:r w:rsidR="00DC628B">
        <w:rPr>
          <w:szCs w:val="24"/>
        </w:rPr>
        <w:t xml:space="preserve">in </w:t>
      </w:r>
      <w:r w:rsidR="00D63F6C">
        <w:rPr>
          <w:szCs w:val="24"/>
        </w:rPr>
        <w:t>the</w:t>
      </w:r>
      <w:r w:rsidR="00DC628B">
        <w:rPr>
          <w:szCs w:val="24"/>
        </w:rPr>
        <w:t xml:space="preserve"> context</w:t>
      </w:r>
      <w:r w:rsidR="00D63F6C">
        <w:rPr>
          <w:szCs w:val="24"/>
        </w:rPr>
        <w:t xml:space="preserve"> of </w:t>
      </w:r>
      <w:r w:rsidR="00D24F4D">
        <w:rPr>
          <w:szCs w:val="24"/>
        </w:rPr>
        <w:t>a developing country</w:t>
      </w:r>
      <w:r w:rsidR="00DC628B">
        <w:rPr>
          <w:szCs w:val="24"/>
        </w:rPr>
        <w:t xml:space="preserve">. </w:t>
      </w:r>
      <w:r w:rsidR="00D854B8">
        <w:rPr>
          <w:szCs w:val="24"/>
        </w:rPr>
        <w:t xml:space="preserve">The resulting model is shown in </w:t>
      </w:r>
      <w:r w:rsidR="000442F1" w:rsidRPr="00D04C02">
        <w:rPr>
          <w:szCs w:val="24"/>
        </w:rPr>
        <w:t>Table</w:t>
      </w:r>
      <w:r w:rsidR="00D04C02">
        <w:rPr>
          <w:szCs w:val="24"/>
        </w:rPr>
        <w:t xml:space="preserve"> 3</w:t>
      </w:r>
      <w:r w:rsidR="000442F1">
        <w:rPr>
          <w:szCs w:val="24"/>
        </w:rPr>
        <w:t xml:space="preserve">. </w:t>
      </w:r>
      <w:r w:rsidR="001C6A07">
        <w:rPr>
          <w:szCs w:val="24"/>
        </w:rPr>
        <w:t xml:space="preserve">The model fit </w:t>
      </w:r>
      <w:r w:rsidR="00A80729">
        <w:rPr>
          <w:szCs w:val="24"/>
        </w:rPr>
        <w:t>wa</w:t>
      </w:r>
      <w:r w:rsidR="001C6A07">
        <w:rPr>
          <w:szCs w:val="24"/>
        </w:rPr>
        <w:t xml:space="preserve">s tested using certain parameters, which are discussed </w:t>
      </w:r>
      <w:r w:rsidR="00F733A6">
        <w:rPr>
          <w:szCs w:val="24"/>
        </w:rPr>
        <w:t>in the following section</w:t>
      </w:r>
      <w:r w:rsidR="001C6A07">
        <w:rPr>
          <w:szCs w:val="24"/>
        </w:rPr>
        <w:t xml:space="preserve">. </w:t>
      </w:r>
    </w:p>
    <w:tbl>
      <w:tblPr>
        <w:tblW w:w="9321" w:type="dxa"/>
        <w:tblBorders>
          <w:top w:val="single" w:sz="8" w:space="0" w:color="000000"/>
          <w:bottom w:val="single" w:sz="8" w:space="0" w:color="000000"/>
        </w:tblBorders>
        <w:tblLayout w:type="fixed"/>
        <w:tblLook w:val="0620" w:firstRow="1" w:lastRow="0" w:firstColumn="0" w:lastColumn="0" w:noHBand="1" w:noVBand="1"/>
      </w:tblPr>
      <w:tblGrid>
        <w:gridCol w:w="1548"/>
        <w:gridCol w:w="6405"/>
        <w:gridCol w:w="1368"/>
      </w:tblGrid>
      <w:tr w:rsidR="00E44E1F" w:rsidRPr="004117F9" w14:paraId="248B2E73" w14:textId="77777777" w:rsidTr="004117F9">
        <w:trPr>
          <w:trHeight w:val="386"/>
        </w:trPr>
        <w:tc>
          <w:tcPr>
            <w:tcW w:w="1548" w:type="dxa"/>
            <w:tcBorders>
              <w:top w:val="single" w:sz="8" w:space="0" w:color="000000"/>
              <w:bottom w:val="single" w:sz="8" w:space="0" w:color="000000"/>
            </w:tcBorders>
            <w:shd w:val="clear" w:color="auto" w:fill="auto"/>
          </w:tcPr>
          <w:p w14:paraId="7BF0142A" w14:textId="77777777" w:rsidR="00B3434E" w:rsidRPr="004117F9" w:rsidRDefault="00B3434E" w:rsidP="004117F9">
            <w:pPr>
              <w:spacing w:after="0" w:line="240" w:lineRule="auto"/>
              <w:rPr>
                <w:b/>
                <w:bCs/>
                <w:sz w:val="20"/>
                <w:szCs w:val="20"/>
              </w:rPr>
            </w:pPr>
            <w:r w:rsidRPr="004117F9">
              <w:rPr>
                <w:b/>
                <w:bCs/>
                <w:sz w:val="20"/>
                <w:szCs w:val="20"/>
              </w:rPr>
              <w:t>Service Quality Dimensions</w:t>
            </w:r>
          </w:p>
        </w:tc>
        <w:tc>
          <w:tcPr>
            <w:tcW w:w="6405" w:type="dxa"/>
            <w:tcBorders>
              <w:top w:val="single" w:sz="8" w:space="0" w:color="000000"/>
              <w:bottom w:val="single" w:sz="8" w:space="0" w:color="000000"/>
            </w:tcBorders>
            <w:shd w:val="clear" w:color="auto" w:fill="auto"/>
          </w:tcPr>
          <w:p w14:paraId="44427EFA" w14:textId="77777777" w:rsidR="00B3434E" w:rsidRPr="004117F9" w:rsidRDefault="00B3434E" w:rsidP="004117F9">
            <w:pPr>
              <w:spacing w:after="0" w:line="240" w:lineRule="auto"/>
              <w:jc w:val="center"/>
              <w:rPr>
                <w:b/>
                <w:bCs/>
                <w:sz w:val="20"/>
                <w:szCs w:val="20"/>
              </w:rPr>
            </w:pPr>
            <w:r w:rsidRPr="004117F9">
              <w:rPr>
                <w:b/>
                <w:bCs/>
                <w:sz w:val="20"/>
                <w:szCs w:val="20"/>
              </w:rPr>
              <w:t>Item</w:t>
            </w:r>
            <w:r w:rsidR="007A5506" w:rsidRPr="004117F9">
              <w:rPr>
                <w:b/>
                <w:bCs/>
                <w:sz w:val="20"/>
                <w:szCs w:val="20"/>
              </w:rPr>
              <w:t>s</w:t>
            </w:r>
          </w:p>
        </w:tc>
        <w:tc>
          <w:tcPr>
            <w:tcW w:w="1368" w:type="dxa"/>
            <w:tcBorders>
              <w:top w:val="single" w:sz="8" w:space="0" w:color="000000"/>
              <w:bottom w:val="single" w:sz="8" w:space="0" w:color="000000"/>
            </w:tcBorders>
            <w:shd w:val="clear" w:color="auto" w:fill="auto"/>
          </w:tcPr>
          <w:p w14:paraId="460E1011" w14:textId="77777777" w:rsidR="00B3434E" w:rsidRPr="004117F9" w:rsidRDefault="00B3434E" w:rsidP="004117F9">
            <w:pPr>
              <w:spacing w:after="0" w:line="240" w:lineRule="auto"/>
              <w:jc w:val="center"/>
              <w:rPr>
                <w:b/>
                <w:bCs/>
                <w:sz w:val="20"/>
                <w:szCs w:val="20"/>
              </w:rPr>
            </w:pPr>
            <w:r w:rsidRPr="004117F9">
              <w:rPr>
                <w:b/>
                <w:bCs/>
                <w:sz w:val="20"/>
                <w:szCs w:val="20"/>
              </w:rPr>
              <w:t>Standardised coefficients</w:t>
            </w:r>
          </w:p>
        </w:tc>
      </w:tr>
      <w:tr w:rsidR="00813AE7" w:rsidRPr="004117F9" w14:paraId="7DC20BB1" w14:textId="77777777" w:rsidTr="004117F9">
        <w:trPr>
          <w:trHeight w:val="245"/>
        </w:trPr>
        <w:tc>
          <w:tcPr>
            <w:tcW w:w="1548" w:type="dxa"/>
            <w:vMerge w:val="restart"/>
            <w:shd w:val="clear" w:color="auto" w:fill="auto"/>
          </w:tcPr>
          <w:p w14:paraId="0A81B631" w14:textId="77777777" w:rsidR="00B3434E" w:rsidRPr="004117F9" w:rsidRDefault="00B3434E" w:rsidP="004117F9">
            <w:pPr>
              <w:pStyle w:val="ListParagraph"/>
              <w:spacing w:after="0" w:line="240" w:lineRule="auto"/>
              <w:ind w:left="0" w:right="-432"/>
              <w:jc w:val="both"/>
              <w:rPr>
                <w:sz w:val="20"/>
                <w:szCs w:val="20"/>
              </w:rPr>
            </w:pPr>
            <w:r w:rsidRPr="004117F9">
              <w:rPr>
                <w:sz w:val="20"/>
                <w:szCs w:val="20"/>
              </w:rPr>
              <w:t>Access</w:t>
            </w:r>
          </w:p>
        </w:tc>
        <w:tc>
          <w:tcPr>
            <w:tcW w:w="6405" w:type="dxa"/>
            <w:shd w:val="clear" w:color="auto" w:fill="auto"/>
          </w:tcPr>
          <w:p w14:paraId="2D37230F" w14:textId="77777777" w:rsidR="00B3434E" w:rsidRPr="004117F9" w:rsidRDefault="00B3434E" w:rsidP="004117F9">
            <w:pPr>
              <w:spacing w:after="0" w:line="240" w:lineRule="auto"/>
              <w:jc w:val="both"/>
              <w:rPr>
                <w:sz w:val="20"/>
                <w:szCs w:val="20"/>
              </w:rPr>
            </w:pPr>
            <w:r w:rsidRPr="004117F9">
              <w:rPr>
                <w:sz w:val="20"/>
                <w:szCs w:val="20"/>
              </w:rPr>
              <w:t>Convenience and location of the bank</w:t>
            </w:r>
          </w:p>
        </w:tc>
        <w:tc>
          <w:tcPr>
            <w:tcW w:w="1368" w:type="dxa"/>
            <w:shd w:val="clear" w:color="auto" w:fill="auto"/>
          </w:tcPr>
          <w:p w14:paraId="3748C533" w14:textId="77777777" w:rsidR="00B3434E" w:rsidRPr="004117F9" w:rsidRDefault="00017BEE" w:rsidP="004117F9">
            <w:pPr>
              <w:spacing w:after="0" w:line="240" w:lineRule="auto"/>
              <w:jc w:val="center"/>
              <w:rPr>
                <w:sz w:val="20"/>
                <w:szCs w:val="20"/>
              </w:rPr>
            </w:pPr>
            <w:r w:rsidRPr="004117F9">
              <w:rPr>
                <w:sz w:val="20"/>
                <w:szCs w:val="20"/>
              </w:rPr>
              <w:t>0.85</w:t>
            </w:r>
          </w:p>
        </w:tc>
      </w:tr>
      <w:tr w:rsidR="00813AE7" w:rsidRPr="004117F9" w14:paraId="742EDD3F" w14:textId="77777777" w:rsidTr="004117F9">
        <w:trPr>
          <w:trHeight w:val="245"/>
        </w:trPr>
        <w:tc>
          <w:tcPr>
            <w:tcW w:w="1548" w:type="dxa"/>
            <w:vMerge/>
            <w:shd w:val="clear" w:color="auto" w:fill="auto"/>
          </w:tcPr>
          <w:p w14:paraId="18478129" w14:textId="77777777" w:rsidR="00B3434E" w:rsidRPr="004117F9" w:rsidRDefault="00B3434E" w:rsidP="004117F9">
            <w:pPr>
              <w:pStyle w:val="ListParagraph"/>
              <w:spacing w:after="0" w:line="240" w:lineRule="auto"/>
              <w:ind w:left="0" w:right="-432"/>
              <w:jc w:val="both"/>
              <w:rPr>
                <w:sz w:val="20"/>
                <w:szCs w:val="20"/>
              </w:rPr>
            </w:pPr>
          </w:p>
        </w:tc>
        <w:tc>
          <w:tcPr>
            <w:tcW w:w="6405" w:type="dxa"/>
            <w:shd w:val="clear" w:color="auto" w:fill="auto"/>
          </w:tcPr>
          <w:p w14:paraId="0A32BF1D" w14:textId="77777777" w:rsidR="00B3434E" w:rsidRPr="004117F9" w:rsidRDefault="00B3434E" w:rsidP="004117F9">
            <w:pPr>
              <w:spacing w:after="0" w:line="240" w:lineRule="auto"/>
              <w:jc w:val="both"/>
              <w:rPr>
                <w:sz w:val="20"/>
                <w:szCs w:val="20"/>
              </w:rPr>
            </w:pPr>
            <w:r w:rsidRPr="004117F9">
              <w:rPr>
                <w:sz w:val="20"/>
                <w:szCs w:val="20"/>
              </w:rPr>
              <w:t>Availability of ATMs at the convenient places/branches</w:t>
            </w:r>
          </w:p>
        </w:tc>
        <w:tc>
          <w:tcPr>
            <w:tcW w:w="1368" w:type="dxa"/>
            <w:shd w:val="clear" w:color="auto" w:fill="auto"/>
          </w:tcPr>
          <w:p w14:paraId="57DA7E5F" w14:textId="77777777" w:rsidR="00B3434E" w:rsidRPr="004117F9" w:rsidRDefault="00017BEE" w:rsidP="004117F9">
            <w:pPr>
              <w:spacing w:after="0" w:line="240" w:lineRule="auto"/>
              <w:jc w:val="center"/>
              <w:rPr>
                <w:sz w:val="20"/>
                <w:szCs w:val="20"/>
              </w:rPr>
            </w:pPr>
            <w:r w:rsidRPr="004117F9">
              <w:rPr>
                <w:sz w:val="20"/>
                <w:szCs w:val="20"/>
              </w:rPr>
              <w:t>0.87</w:t>
            </w:r>
          </w:p>
        </w:tc>
      </w:tr>
      <w:tr w:rsidR="00813AE7" w:rsidRPr="004117F9" w14:paraId="29955689" w14:textId="77777777" w:rsidTr="004117F9">
        <w:trPr>
          <w:trHeight w:val="245"/>
        </w:trPr>
        <w:tc>
          <w:tcPr>
            <w:tcW w:w="1548" w:type="dxa"/>
            <w:vMerge/>
            <w:shd w:val="clear" w:color="auto" w:fill="auto"/>
          </w:tcPr>
          <w:p w14:paraId="44EAB8D1" w14:textId="77777777" w:rsidR="00B3434E" w:rsidRPr="004117F9" w:rsidRDefault="00B3434E" w:rsidP="004117F9">
            <w:pPr>
              <w:pStyle w:val="ListParagraph"/>
              <w:spacing w:after="0" w:line="240" w:lineRule="auto"/>
              <w:ind w:left="0" w:right="-432"/>
              <w:jc w:val="both"/>
              <w:rPr>
                <w:sz w:val="20"/>
                <w:szCs w:val="20"/>
              </w:rPr>
            </w:pPr>
          </w:p>
        </w:tc>
        <w:tc>
          <w:tcPr>
            <w:tcW w:w="6405" w:type="dxa"/>
            <w:shd w:val="clear" w:color="auto" w:fill="auto"/>
          </w:tcPr>
          <w:p w14:paraId="7BC0F85F" w14:textId="77777777" w:rsidR="00B3434E" w:rsidRPr="004117F9" w:rsidRDefault="007E272C" w:rsidP="004117F9">
            <w:pPr>
              <w:spacing w:after="0" w:line="240" w:lineRule="auto"/>
              <w:jc w:val="both"/>
              <w:rPr>
                <w:sz w:val="20"/>
                <w:szCs w:val="20"/>
              </w:rPr>
            </w:pPr>
            <w:r w:rsidRPr="004117F9">
              <w:rPr>
                <w:sz w:val="20"/>
                <w:szCs w:val="20"/>
              </w:rPr>
              <w:t xml:space="preserve">Minimizing waiting time in the queue  </w:t>
            </w:r>
          </w:p>
        </w:tc>
        <w:tc>
          <w:tcPr>
            <w:tcW w:w="1368" w:type="dxa"/>
            <w:shd w:val="clear" w:color="auto" w:fill="auto"/>
          </w:tcPr>
          <w:p w14:paraId="35055B89" w14:textId="77777777" w:rsidR="00B3434E" w:rsidRPr="004117F9" w:rsidRDefault="00017BEE" w:rsidP="004117F9">
            <w:pPr>
              <w:spacing w:after="0" w:line="240" w:lineRule="auto"/>
              <w:jc w:val="center"/>
              <w:rPr>
                <w:sz w:val="20"/>
                <w:szCs w:val="20"/>
              </w:rPr>
            </w:pPr>
            <w:r w:rsidRPr="004117F9">
              <w:rPr>
                <w:sz w:val="20"/>
                <w:szCs w:val="20"/>
              </w:rPr>
              <w:t>0.61</w:t>
            </w:r>
          </w:p>
        </w:tc>
      </w:tr>
      <w:tr w:rsidR="00813AE7" w:rsidRPr="004117F9" w14:paraId="327F3DA6" w14:textId="77777777" w:rsidTr="004117F9">
        <w:trPr>
          <w:trHeight w:val="473"/>
        </w:trPr>
        <w:tc>
          <w:tcPr>
            <w:tcW w:w="1548" w:type="dxa"/>
            <w:vMerge w:val="restart"/>
            <w:shd w:val="clear" w:color="auto" w:fill="auto"/>
          </w:tcPr>
          <w:p w14:paraId="61258F59" w14:textId="77777777" w:rsidR="00B3434E" w:rsidRPr="004117F9" w:rsidRDefault="00CF39A2" w:rsidP="004117F9">
            <w:pPr>
              <w:pStyle w:val="ListParagraph"/>
              <w:spacing w:after="0" w:line="240" w:lineRule="auto"/>
              <w:ind w:left="0" w:right="-432"/>
              <w:jc w:val="both"/>
              <w:rPr>
                <w:sz w:val="20"/>
                <w:szCs w:val="20"/>
              </w:rPr>
            </w:pPr>
            <w:r w:rsidRPr="004117F9">
              <w:rPr>
                <w:sz w:val="20"/>
                <w:szCs w:val="20"/>
              </w:rPr>
              <w:t>Tangibles</w:t>
            </w:r>
          </w:p>
        </w:tc>
        <w:tc>
          <w:tcPr>
            <w:tcW w:w="6405" w:type="dxa"/>
            <w:shd w:val="clear" w:color="auto" w:fill="auto"/>
          </w:tcPr>
          <w:p w14:paraId="78F93167" w14:textId="77777777" w:rsidR="00B3434E" w:rsidRPr="004117F9" w:rsidRDefault="00B3434E" w:rsidP="004117F9">
            <w:pPr>
              <w:pStyle w:val="ListParagraph"/>
              <w:spacing w:after="0" w:line="240" w:lineRule="auto"/>
              <w:ind w:left="0"/>
              <w:jc w:val="both"/>
              <w:rPr>
                <w:sz w:val="20"/>
                <w:szCs w:val="20"/>
              </w:rPr>
            </w:pPr>
            <w:r w:rsidRPr="004117F9">
              <w:rPr>
                <w:sz w:val="20"/>
                <w:szCs w:val="20"/>
              </w:rPr>
              <w:t>Displaying the relevant basic (like deposit profit rates, exchange rates, issuance of fresh currency notes, and bank products) information on the prominent places in the bank premises</w:t>
            </w:r>
          </w:p>
        </w:tc>
        <w:tc>
          <w:tcPr>
            <w:tcW w:w="1368" w:type="dxa"/>
            <w:shd w:val="clear" w:color="auto" w:fill="auto"/>
          </w:tcPr>
          <w:p w14:paraId="0AE94816" w14:textId="77777777" w:rsidR="00B3434E" w:rsidRPr="004117F9" w:rsidRDefault="00017BEE" w:rsidP="004117F9">
            <w:pPr>
              <w:spacing w:after="0" w:line="240" w:lineRule="auto"/>
              <w:jc w:val="center"/>
              <w:rPr>
                <w:sz w:val="20"/>
                <w:szCs w:val="20"/>
              </w:rPr>
            </w:pPr>
            <w:r w:rsidRPr="004117F9">
              <w:rPr>
                <w:sz w:val="20"/>
                <w:szCs w:val="20"/>
              </w:rPr>
              <w:t>0.79</w:t>
            </w:r>
          </w:p>
        </w:tc>
      </w:tr>
      <w:tr w:rsidR="00813AE7" w:rsidRPr="004117F9" w14:paraId="17FDD4E4" w14:textId="77777777" w:rsidTr="004117F9">
        <w:trPr>
          <w:trHeight w:val="245"/>
        </w:trPr>
        <w:tc>
          <w:tcPr>
            <w:tcW w:w="1548" w:type="dxa"/>
            <w:vMerge/>
            <w:shd w:val="clear" w:color="auto" w:fill="auto"/>
          </w:tcPr>
          <w:p w14:paraId="566CD1FC" w14:textId="77777777" w:rsidR="00B3434E" w:rsidRPr="004117F9" w:rsidRDefault="00B3434E" w:rsidP="004117F9">
            <w:pPr>
              <w:pStyle w:val="ListParagraph"/>
              <w:spacing w:after="0" w:line="240" w:lineRule="auto"/>
              <w:ind w:left="0" w:right="-432"/>
              <w:jc w:val="both"/>
              <w:rPr>
                <w:sz w:val="20"/>
                <w:szCs w:val="20"/>
              </w:rPr>
            </w:pPr>
          </w:p>
        </w:tc>
        <w:tc>
          <w:tcPr>
            <w:tcW w:w="6405" w:type="dxa"/>
            <w:shd w:val="clear" w:color="auto" w:fill="auto"/>
          </w:tcPr>
          <w:p w14:paraId="27C091BB" w14:textId="77777777" w:rsidR="00B3434E" w:rsidRPr="004117F9" w:rsidRDefault="00B3434E" w:rsidP="004117F9">
            <w:pPr>
              <w:pStyle w:val="ListParagraph"/>
              <w:spacing w:after="0" w:line="240" w:lineRule="auto"/>
              <w:ind w:left="0"/>
              <w:jc w:val="both"/>
              <w:rPr>
                <w:sz w:val="20"/>
                <w:szCs w:val="20"/>
              </w:rPr>
            </w:pPr>
            <w:r w:rsidRPr="004117F9">
              <w:rPr>
                <w:sz w:val="20"/>
                <w:szCs w:val="20"/>
              </w:rPr>
              <w:t xml:space="preserve">Visual appearance of staff is </w:t>
            </w:r>
            <w:r w:rsidR="002B340C" w:rsidRPr="004117F9">
              <w:rPr>
                <w:sz w:val="20"/>
                <w:szCs w:val="20"/>
              </w:rPr>
              <w:t>professional</w:t>
            </w:r>
          </w:p>
        </w:tc>
        <w:tc>
          <w:tcPr>
            <w:tcW w:w="1368" w:type="dxa"/>
            <w:shd w:val="clear" w:color="auto" w:fill="auto"/>
          </w:tcPr>
          <w:p w14:paraId="21A37CF7" w14:textId="77777777" w:rsidR="00B3434E" w:rsidRPr="004117F9" w:rsidRDefault="00017BEE" w:rsidP="004117F9">
            <w:pPr>
              <w:spacing w:after="0" w:line="240" w:lineRule="auto"/>
              <w:jc w:val="center"/>
              <w:rPr>
                <w:sz w:val="20"/>
                <w:szCs w:val="20"/>
              </w:rPr>
            </w:pPr>
            <w:r w:rsidRPr="004117F9">
              <w:rPr>
                <w:sz w:val="20"/>
                <w:szCs w:val="20"/>
              </w:rPr>
              <w:t>0.98</w:t>
            </w:r>
          </w:p>
        </w:tc>
      </w:tr>
      <w:tr w:rsidR="00813AE7" w:rsidRPr="004117F9" w14:paraId="65746AEB" w14:textId="77777777" w:rsidTr="004117F9">
        <w:trPr>
          <w:trHeight w:val="238"/>
        </w:trPr>
        <w:tc>
          <w:tcPr>
            <w:tcW w:w="1548" w:type="dxa"/>
            <w:vMerge w:val="restart"/>
            <w:shd w:val="clear" w:color="auto" w:fill="auto"/>
          </w:tcPr>
          <w:p w14:paraId="7FDCFB67" w14:textId="77777777" w:rsidR="00B3434E" w:rsidRPr="004117F9" w:rsidRDefault="00B3434E" w:rsidP="004117F9">
            <w:pPr>
              <w:pStyle w:val="ListParagraph"/>
              <w:spacing w:after="0" w:line="240" w:lineRule="auto"/>
              <w:ind w:left="0" w:right="-432"/>
              <w:rPr>
                <w:sz w:val="20"/>
                <w:szCs w:val="20"/>
              </w:rPr>
            </w:pPr>
            <w:r w:rsidRPr="004117F9">
              <w:rPr>
                <w:sz w:val="20"/>
                <w:szCs w:val="20"/>
              </w:rPr>
              <w:t>Reliability</w:t>
            </w:r>
          </w:p>
        </w:tc>
        <w:tc>
          <w:tcPr>
            <w:tcW w:w="6405" w:type="dxa"/>
            <w:shd w:val="clear" w:color="auto" w:fill="auto"/>
          </w:tcPr>
          <w:p w14:paraId="5BA590AF" w14:textId="77777777" w:rsidR="00B3434E" w:rsidRPr="004117F9" w:rsidRDefault="00B3434E" w:rsidP="004117F9">
            <w:pPr>
              <w:pStyle w:val="ListParagraph"/>
              <w:spacing w:after="0" w:line="240" w:lineRule="auto"/>
              <w:ind w:left="0" w:right="432"/>
              <w:jc w:val="both"/>
              <w:rPr>
                <w:sz w:val="20"/>
                <w:szCs w:val="20"/>
              </w:rPr>
            </w:pPr>
            <w:r w:rsidRPr="004117F9">
              <w:rPr>
                <w:sz w:val="20"/>
                <w:szCs w:val="20"/>
              </w:rPr>
              <w:t>Giving correct answers to customer’s queries</w:t>
            </w:r>
          </w:p>
        </w:tc>
        <w:tc>
          <w:tcPr>
            <w:tcW w:w="1368" w:type="dxa"/>
            <w:shd w:val="clear" w:color="auto" w:fill="auto"/>
          </w:tcPr>
          <w:p w14:paraId="79AC638F" w14:textId="77777777" w:rsidR="00B3434E" w:rsidRPr="004117F9" w:rsidRDefault="00017BEE" w:rsidP="004117F9">
            <w:pPr>
              <w:spacing w:after="0" w:line="240" w:lineRule="auto"/>
              <w:jc w:val="center"/>
              <w:rPr>
                <w:sz w:val="20"/>
                <w:szCs w:val="20"/>
              </w:rPr>
            </w:pPr>
            <w:r w:rsidRPr="004117F9">
              <w:rPr>
                <w:sz w:val="20"/>
                <w:szCs w:val="20"/>
              </w:rPr>
              <w:t>0.82</w:t>
            </w:r>
          </w:p>
        </w:tc>
      </w:tr>
      <w:tr w:rsidR="00813AE7" w:rsidRPr="004117F9" w14:paraId="27CE5BF4" w14:textId="77777777" w:rsidTr="004117F9">
        <w:trPr>
          <w:trHeight w:val="236"/>
        </w:trPr>
        <w:tc>
          <w:tcPr>
            <w:tcW w:w="1548" w:type="dxa"/>
            <w:vMerge/>
            <w:shd w:val="clear" w:color="auto" w:fill="auto"/>
          </w:tcPr>
          <w:p w14:paraId="3E36B0E2" w14:textId="77777777" w:rsidR="00B3434E" w:rsidRPr="004117F9" w:rsidRDefault="00B3434E" w:rsidP="004117F9">
            <w:pPr>
              <w:pStyle w:val="ListParagraph"/>
              <w:spacing w:after="0" w:line="240" w:lineRule="auto"/>
              <w:ind w:left="0" w:right="-432"/>
              <w:jc w:val="both"/>
              <w:rPr>
                <w:sz w:val="20"/>
                <w:szCs w:val="20"/>
              </w:rPr>
            </w:pPr>
          </w:p>
        </w:tc>
        <w:tc>
          <w:tcPr>
            <w:tcW w:w="6405" w:type="dxa"/>
            <w:shd w:val="clear" w:color="auto" w:fill="auto"/>
          </w:tcPr>
          <w:p w14:paraId="532C9D13" w14:textId="77777777" w:rsidR="00B3434E" w:rsidRPr="004117F9" w:rsidRDefault="00B3434E" w:rsidP="004117F9">
            <w:pPr>
              <w:spacing w:after="0" w:line="240" w:lineRule="auto"/>
              <w:jc w:val="both"/>
              <w:rPr>
                <w:sz w:val="20"/>
                <w:szCs w:val="20"/>
              </w:rPr>
            </w:pPr>
            <w:r w:rsidRPr="004117F9">
              <w:rPr>
                <w:sz w:val="20"/>
                <w:szCs w:val="20"/>
              </w:rPr>
              <w:t>Bank employees have the necessary knowledge to serve you promptly</w:t>
            </w:r>
          </w:p>
        </w:tc>
        <w:tc>
          <w:tcPr>
            <w:tcW w:w="1368" w:type="dxa"/>
            <w:shd w:val="clear" w:color="auto" w:fill="auto"/>
          </w:tcPr>
          <w:p w14:paraId="7192CCF9" w14:textId="77777777" w:rsidR="00B3434E" w:rsidRPr="004117F9" w:rsidRDefault="00017BEE" w:rsidP="004117F9">
            <w:pPr>
              <w:spacing w:after="0" w:line="240" w:lineRule="auto"/>
              <w:jc w:val="center"/>
              <w:rPr>
                <w:sz w:val="20"/>
                <w:szCs w:val="20"/>
              </w:rPr>
            </w:pPr>
            <w:r w:rsidRPr="004117F9">
              <w:rPr>
                <w:sz w:val="20"/>
                <w:szCs w:val="20"/>
              </w:rPr>
              <w:t>0.81</w:t>
            </w:r>
          </w:p>
        </w:tc>
      </w:tr>
      <w:tr w:rsidR="00813AE7" w:rsidRPr="004117F9" w14:paraId="29176863" w14:textId="77777777" w:rsidTr="004117F9">
        <w:trPr>
          <w:trHeight w:val="236"/>
        </w:trPr>
        <w:tc>
          <w:tcPr>
            <w:tcW w:w="1548" w:type="dxa"/>
            <w:vMerge/>
            <w:shd w:val="clear" w:color="auto" w:fill="auto"/>
          </w:tcPr>
          <w:p w14:paraId="32AA5DE8" w14:textId="77777777" w:rsidR="00B3434E" w:rsidRPr="004117F9" w:rsidRDefault="00B3434E" w:rsidP="004117F9">
            <w:pPr>
              <w:pStyle w:val="ListParagraph"/>
              <w:spacing w:after="0" w:line="240" w:lineRule="auto"/>
              <w:ind w:left="0" w:right="-432"/>
              <w:jc w:val="both"/>
              <w:rPr>
                <w:sz w:val="20"/>
                <w:szCs w:val="20"/>
              </w:rPr>
            </w:pPr>
          </w:p>
        </w:tc>
        <w:tc>
          <w:tcPr>
            <w:tcW w:w="6405" w:type="dxa"/>
            <w:shd w:val="clear" w:color="auto" w:fill="auto"/>
          </w:tcPr>
          <w:p w14:paraId="4CE164F2" w14:textId="77777777" w:rsidR="00B3434E" w:rsidRPr="004117F9" w:rsidRDefault="00B3434E" w:rsidP="004117F9">
            <w:pPr>
              <w:spacing w:after="0" w:line="240" w:lineRule="auto"/>
              <w:jc w:val="both"/>
              <w:rPr>
                <w:sz w:val="20"/>
                <w:szCs w:val="20"/>
              </w:rPr>
            </w:pPr>
            <w:r w:rsidRPr="004117F9">
              <w:rPr>
                <w:sz w:val="20"/>
                <w:szCs w:val="20"/>
              </w:rPr>
              <w:t>Range of services offered by the bank is consistent with those offered by the competitors</w:t>
            </w:r>
          </w:p>
        </w:tc>
        <w:tc>
          <w:tcPr>
            <w:tcW w:w="1368" w:type="dxa"/>
            <w:shd w:val="clear" w:color="auto" w:fill="auto"/>
          </w:tcPr>
          <w:p w14:paraId="7DEA85AE" w14:textId="77777777" w:rsidR="00B3434E" w:rsidRPr="004117F9" w:rsidRDefault="00017BEE" w:rsidP="004117F9">
            <w:pPr>
              <w:spacing w:after="0" w:line="240" w:lineRule="auto"/>
              <w:jc w:val="center"/>
              <w:rPr>
                <w:sz w:val="20"/>
                <w:szCs w:val="20"/>
              </w:rPr>
            </w:pPr>
            <w:r w:rsidRPr="004117F9">
              <w:rPr>
                <w:sz w:val="20"/>
                <w:szCs w:val="20"/>
              </w:rPr>
              <w:t>0.72</w:t>
            </w:r>
          </w:p>
        </w:tc>
      </w:tr>
      <w:tr w:rsidR="00813AE7" w:rsidRPr="004117F9" w14:paraId="27609CCC" w14:textId="77777777" w:rsidTr="004117F9">
        <w:trPr>
          <w:trHeight w:val="236"/>
        </w:trPr>
        <w:tc>
          <w:tcPr>
            <w:tcW w:w="1548" w:type="dxa"/>
            <w:vMerge/>
            <w:shd w:val="clear" w:color="auto" w:fill="auto"/>
          </w:tcPr>
          <w:p w14:paraId="020C6154" w14:textId="77777777" w:rsidR="00B3434E" w:rsidRPr="004117F9" w:rsidRDefault="00B3434E" w:rsidP="004117F9">
            <w:pPr>
              <w:pStyle w:val="ListParagraph"/>
              <w:spacing w:after="0" w:line="240" w:lineRule="auto"/>
              <w:ind w:left="0" w:right="-432"/>
              <w:jc w:val="both"/>
              <w:rPr>
                <w:sz w:val="20"/>
                <w:szCs w:val="20"/>
              </w:rPr>
            </w:pPr>
          </w:p>
        </w:tc>
        <w:tc>
          <w:tcPr>
            <w:tcW w:w="6405" w:type="dxa"/>
            <w:shd w:val="clear" w:color="auto" w:fill="auto"/>
          </w:tcPr>
          <w:p w14:paraId="2FFE924F" w14:textId="77777777" w:rsidR="00B3434E" w:rsidRPr="004117F9" w:rsidRDefault="00B3434E" w:rsidP="004117F9">
            <w:pPr>
              <w:spacing w:after="0" w:line="240" w:lineRule="auto"/>
              <w:jc w:val="both"/>
              <w:rPr>
                <w:sz w:val="20"/>
                <w:szCs w:val="20"/>
              </w:rPr>
            </w:pPr>
            <w:r w:rsidRPr="004117F9">
              <w:rPr>
                <w:sz w:val="20"/>
                <w:szCs w:val="20"/>
              </w:rPr>
              <w:t>Cash is available in the bank at all operating times</w:t>
            </w:r>
          </w:p>
        </w:tc>
        <w:tc>
          <w:tcPr>
            <w:tcW w:w="1368" w:type="dxa"/>
            <w:shd w:val="clear" w:color="auto" w:fill="auto"/>
          </w:tcPr>
          <w:p w14:paraId="543F9C6B" w14:textId="77777777" w:rsidR="00B3434E" w:rsidRPr="004117F9" w:rsidRDefault="00017BEE" w:rsidP="004117F9">
            <w:pPr>
              <w:spacing w:after="0" w:line="240" w:lineRule="auto"/>
              <w:jc w:val="center"/>
              <w:rPr>
                <w:sz w:val="20"/>
                <w:szCs w:val="20"/>
              </w:rPr>
            </w:pPr>
            <w:r w:rsidRPr="004117F9">
              <w:rPr>
                <w:sz w:val="20"/>
                <w:szCs w:val="20"/>
              </w:rPr>
              <w:t>0.79</w:t>
            </w:r>
          </w:p>
        </w:tc>
      </w:tr>
      <w:tr w:rsidR="00813AE7" w:rsidRPr="004117F9" w14:paraId="3F7234A8" w14:textId="77777777" w:rsidTr="004117F9">
        <w:trPr>
          <w:trHeight w:val="33"/>
        </w:trPr>
        <w:tc>
          <w:tcPr>
            <w:tcW w:w="1548" w:type="dxa"/>
            <w:vMerge w:val="restart"/>
            <w:shd w:val="clear" w:color="auto" w:fill="auto"/>
          </w:tcPr>
          <w:p w14:paraId="406C157A" w14:textId="77777777" w:rsidR="00CF39A2" w:rsidRPr="004117F9" w:rsidRDefault="00017BEE" w:rsidP="004117F9">
            <w:pPr>
              <w:pStyle w:val="ListParagraph"/>
              <w:spacing w:after="0" w:line="240" w:lineRule="auto"/>
              <w:ind w:left="0" w:right="-432"/>
              <w:rPr>
                <w:sz w:val="20"/>
                <w:szCs w:val="20"/>
              </w:rPr>
            </w:pPr>
            <w:r w:rsidRPr="004117F9">
              <w:rPr>
                <w:sz w:val="20"/>
                <w:szCs w:val="20"/>
              </w:rPr>
              <w:t>Responsiveness</w:t>
            </w:r>
          </w:p>
        </w:tc>
        <w:tc>
          <w:tcPr>
            <w:tcW w:w="6405" w:type="dxa"/>
            <w:shd w:val="clear" w:color="auto" w:fill="auto"/>
          </w:tcPr>
          <w:p w14:paraId="0D80BB38" w14:textId="77777777" w:rsidR="00CF39A2" w:rsidRPr="004117F9" w:rsidRDefault="00CF39A2" w:rsidP="004117F9">
            <w:pPr>
              <w:spacing w:after="0" w:line="240" w:lineRule="auto"/>
              <w:jc w:val="both"/>
              <w:rPr>
                <w:sz w:val="20"/>
                <w:szCs w:val="20"/>
              </w:rPr>
            </w:pPr>
            <w:r w:rsidRPr="004117F9">
              <w:rPr>
                <w:sz w:val="20"/>
                <w:szCs w:val="20"/>
              </w:rPr>
              <w:t xml:space="preserve">Responding to the queries of the customers well in time </w:t>
            </w:r>
          </w:p>
        </w:tc>
        <w:tc>
          <w:tcPr>
            <w:tcW w:w="1368" w:type="dxa"/>
            <w:shd w:val="clear" w:color="auto" w:fill="auto"/>
          </w:tcPr>
          <w:p w14:paraId="1E9B1B47" w14:textId="77777777" w:rsidR="00CF39A2" w:rsidRPr="004117F9" w:rsidRDefault="00017BEE" w:rsidP="004117F9">
            <w:pPr>
              <w:spacing w:after="0" w:line="240" w:lineRule="auto"/>
              <w:jc w:val="center"/>
              <w:rPr>
                <w:sz w:val="20"/>
                <w:szCs w:val="20"/>
              </w:rPr>
            </w:pPr>
            <w:r w:rsidRPr="004117F9">
              <w:rPr>
                <w:sz w:val="20"/>
                <w:szCs w:val="20"/>
              </w:rPr>
              <w:t>0.</w:t>
            </w:r>
            <w:r w:rsidR="00200448" w:rsidRPr="004117F9">
              <w:rPr>
                <w:sz w:val="20"/>
                <w:szCs w:val="20"/>
              </w:rPr>
              <w:t>80</w:t>
            </w:r>
          </w:p>
        </w:tc>
      </w:tr>
      <w:tr w:rsidR="00813AE7" w:rsidRPr="004117F9" w14:paraId="35ACD6E1" w14:textId="77777777" w:rsidTr="004117F9">
        <w:trPr>
          <w:trHeight w:val="32"/>
        </w:trPr>
        <w:tc>
          <w:tcPr>
            <w:tcW w:w="1548" w:type="dxa"/>
            <w:vMerge/>
            <w:shd w:val="clear" w:color="auto" w:fill="auto"/>
          </w:tcPr>
          <w:p w14:paraId="1B5ADDE9" w14:textId="77777777" w:rsidR="00CF39A2" w:rsidRPr="004117F9" w:rsidRDefault="00CF39A2" w:rsidP="004117F9">
            <w:pPr>
              <w:pStyle w:val="ListParagraph"/>
              <w:spacing w:after="0" w:line="240" w:lineRule="auto"/>
              <w:ind w:left="0" w:right="-432"/>
              <w:jc w:val="both"/>
              <w:rPr>
                <w:sz w:val="20"/>
                <w:szCs w:val="20"/>
              </w:rPr>
            </w:pPr>
          </w:p>
        </w:tc>
        <w:tc>
          <w:tcPr>
            <w:tcW w:w="6405" w:type="dxa"/>
            <w:shd w:val="clear" w:color="auto" w:fill="auto"/>
          </w:tcPr>
          <w:p w14:paraId="07FFF510" w14:textId="77777777" w:rsidR="00CF39A2" w:rsidRPr="004117F9" w:rsidRDefault="00944E16" w:rsidP="004117F9">
            <w:pPr>
              <w:spacing w:after="0" w:line="240" w:lineRule="auto"/>
              <w:ind w:right="432"/>
              <w:jc w:val="both"/>
              <w:rPr>
                <w:color w:val="000000"/>
                <w:sz w:val="20"/>
                <w:szCs w:val="20"/>
              </w:rPr>
            </w:pPr>
            <w:r w:rsidRPr="004117F9">
              <w:rPr>
                <w:color w:val="000000"/>
                <w:sz w:val="20"/>
                <w:szCs w:val="20"/>
              </w:rPr>
              <w:t>Bank employees strive to serve you better</w:t>
            </w:r>
          </w:p>
        </w:tc>
        <w:tc>
          <w:tcPr>
            <w:tcW w:w="1368" w:type="dxa"/>
            <w:shd w:val="clear" w:color="auto" w:fill="auto"/>
          </w:tcPr>
          <w:p w14:paraId="016909E2" w14:textId="77777777" w:rsidR="00CF39A2" w:rsidRPr="004117F9" w:rsidRDefault="00200448" w:rsidP="004117F9">
            <w:pPr>
              <w:spacing w:after="0" w:line="240" w:lineRule="auto"/>
              <w:jc w:val="center"/>
              <w:rPr>
                <w:sz w:val="20"/>
                <w:szCs w:val="20"/>
              </w:rPr>
            </w:pPr>
            <w:r w:rsidRPr="004117F9">
              <w:rPr>
                <w:sz w:val="20"/>
                <w:szCs w:val="20"/>
              </w:rPr>
              <w:t>0.79</w:t>
            </w:r>
          </w:p>
        </w:tc>
      </w:tr>
      <w:tr w:rsidR="00813AE7" w:rsidRPr="004117F9" w14:paraId="7BDDB045" w14:textId="77777777" w:rsidTr="004117F9">
        <w:trPr>
          <w:trHeight w:val="32"/>
        </w:trPr>
        <w:tc>
          <w:tcPr>
            <w:tcW w:w="1548" w:type="dxa"/>
            <w:vMerge/>
            <w:shd w:val="clear" w:color="auto" w:fill="auto"/>
          </w:tcPr>
          <w:p w14:paraId="42BC3CEC" w14:textId="77777777" w:rsidR="00CF39A2" w:rsidRPr="004117F9" w:rsidRDefault="00CF39A2" w:rsidP="004117F9">
            <w:pPr>
              <w:pStyle w:val="ListParagraph"/>
              <w:spacing w:after="0" w:line="240" w:lineRule="auto"/>
              <w:ind w:left="0" w:right="-432"/>
              <w:jc w:val="both"/>
              <w:rPr>
                <w:sz w:val="20"/>
                <w:szCs w:val="20"/>
              </w:rPr>
            </w:pPr>
          </w:p>
        </w:tc>
        <w:tc>
          <w:tcPr>
            <w:tcW w:w="6405" w:type="dxa"/>
            <w:shd w:val="clear" w:color="auto" w:fill="auto"/>
          </w:tcPr>
          <w:p w14:paraId="4A79FE1A" w14:textId="77777777" w:rsidR="00CF39A2" w:rsidRPr="004117F9" w:rsidRDefault="00944E16" w:rsidP="004117F9">
            <w:pPr>
              <w:spacing w:after="0" w:line="240" w:lineRule="auto"/>
              <w:jc w:val="both"/>
              <w:rPr>
                <w:sz w:val="20"/>
                <w:szCs w:val="20"/>
              </w:rPr>
            </w:pPr>
            <w:r w:rsidRPr="004117F9">
              <w:rPr>
                <w:color w:val="000000"/>
                <w:sz w:val="20"/>
                <w:szCs w:val="20"/>
              </w:rPr>
              <w:t>Bank employees know what your needs are and how the bank’s products/services can satisfy them</w:t>
            </w:r>
          </w:p>
        </w:tc>
        <w:tc>
          <w:tcPr>
            <w:tcW w:w="1368" w:type="dxa"/>
            <w:shd w:val="clear" w:color="auto" w:fill="auto"/>
          </w:tcPr>
          <w:p w14:paraId="45161984" w14:textId="77777777" w:rsidR="00CF39A2" w:rsidRPr="004117F9" w:rsidRDefault="00200448" w:rsidP="004117F9">
            <w:pPr>
              <w:spacing w:after="0" w:line="240" w:lineRule="auto"/>
              <w:jc w:val="center"/>
              <w:rPr>
                <w:sz w:val="20"/>
                <w:szCs w:val="20"/>
              </w:rPr>
            </w:pPr>
            <w:r w:rsidRPr="004117F9">
              <w:rPr>
                <w:sz w:val="20"/>
                <w:szCs w:val="20"/>
              </w:rPr>
              <w:t>0.75</w:t>
            </w:r>
          </w:p>
        </w:tc>
      </w:tr>
      <w:tr w:rsidR="00813AE7" w:rsidRPr="004117F9" w14:paraId="695F8738" w14:textId="77777777" w:rsidTr="004117F9">
        <w:trPr>
          <w:trHeight w:val="32"/>
        </w:trPr>
        <w:tc>
          <w:tcPr>
            <w:tcW w:w="1548" w:type="dxa"/>
            <w:vMerge/>
            <w:shd w:val="clear" w:color="auto" w:fill="auto"/>
          </w:tcPr>
          <w:p w14:paraId="02C046AC" w14:textId="77777777" w:rsidR="00CF39A2" w:rsidRPr="004117F9" w:rsidRDefault="00CF39A2" w:rsidP="004117F9">
            <w:pPr>
              <w:pStyle w:val="ListParagraph"/>
              <w:spacing w:after="0" w:line="240" w:lineRule="auto"/>
              <w:ind w:left="0" w:right="-432"/>
              <w:jc w:val="both"/>
              <w:rPr>
                <w:sz w:val="20"/>
                <w:szCs w:val="20"/>
              </w:rPr>
            </w:pPr>
          </w:p>
        </w:tc>
        <w:tc>
          <w:tcPr>
            <w:tcW w:w="6405" w:type="dxa"/>
            <w:shd w:val="clear" w:color="auto" w:fill="auto"/>
          </w:tcPr>
          <w:p w14:paraId="2563F4DA" w14:textId="77777777" w:rsidR="00CF39A2" w:rsidRPr="004117F9" w:rsidRDefault="00944E16" w:rsidP="004117F9">
            <w:pPr>
              <w:spacing w:after="0" w:line="240" w:lineRule="auto"/>
              <w:ind w:right="432"/>
              <w:jc w:val="both"/>
              <w:rPr>
                <w:sz w:val="20"/>
                <w:szCs w:val="20"/>
              </w:rPr>
            </w:pPr>
            <w:r w:rsidRPr="004117F9">
              <w:rPr>
                <w:color w:val="000000"/>
                <w:sz w:val="20"/>
                <w:szCs w:val="20"/>
              </w:rPr>
              <w:t>Queries are answered promptly</w:t>
            </w:r>
          </w:p>
        </w:tc>
        <w:tc>
          <w:tcPr>
            <w:tcW w:w="1368" w:type="dxa"/>
            <w:shd w:val="clear" w:color="auto" w:fill="auto"/>
          </w:tcPr>
          <w:p w14:paraId="06B503CD" w14:textId="77777777" w:rsidR="00CF39A2" w:rsidRPr="004117F9" w:rsidRDefault="00200448" w:rsidP="004117F9">
            <w:pPr>
              <w:spacing w:after="0" w:line="240" w:lineRule="auto"/>
              <w:jc w:val="center"/>
              <w:rPr>
                <w:sz w:val="20"/>
                <w:szCs w:val="20"/>
              </w:rPr>
            </w:pPr>
            <w:r w:rsidRPr="004117F9">
              <w:rPr>
                <w:sz w:val="20"/>
                <w:szCs w:val="20"/>
              </w:rPr>
              <w:t>0.75</w:t>
            </w:r>
          </w:p>
        </w:tc>
      </w:tr>
      <w:tr w:rsidR="00813AE7" w:rsidRPr="004117F9" w14:paraId="2EADF01E" w14:textId="77777777" w:rsidTr="004117F9">
        <w:trPr>
          <w:trHeight w:val="32"/>
        </w:trPr>
        <w:tc>
          <w:tcPr>
            <w:tcW w:w="1548" w:type="dxa"/>
            <w:vMerge/>
            <w:shd w:val="clear" w:color="auto" w:fill="auto"/>
          </w:tcPr>
          <w:p w14:paraId="10D34E95" w14:textId="77777777" w:rsidR="00CF39A2" w:rsidRPr="004117F9" w:rsidRDefault="00CF39A2" w:rsidP="004117F9">
            <w:pPr>
              <w:pStyle w:val="ListParagraph"/>
              <w:spacing w:after="0" w:line="240" w:lineRule="auto"/>
              <w:ind w:left="0" w:right="-432"/>
              <w:jc w:val="both"/>
              <w:rPr>
                <w:sz w:val="20"/>
                <w:szCs w:val="20"/>
              </w:rPr>
            </w:pPr>
          </w:p>
        </w:tc>
        <w:tc>
          <w:tcPr>
            <w:tcW w:w="6405" w:type="dxa"/>
            <w:shd w:val="clear" w:color="auto" w:fill="auto"/>
          </w:tcPr>
          <w:p w14:paraId="157A5870" w14:textId="77777777" w:rsidR="00CF39A2" w:rsidRPr="004117F9" w:rsidRDefault="00CF39A2" w:rsidP="004117F9">
            <w:pPr>
              <w:spacing w:after="0" w:line="240" w:lineRule="auto"/>
            </w:pPr>
            <w:r w:rsidRPr="004117F9">
              <w:rPr>
                <w:sz w:val="20"/>
                <w:szCs w:val="20"/>
              </w:rPr>
              <w:t xml:space="preserve">Employees of this bank enact transactions in a timely manner </w:t>
            </w:r>
          </w:p>
        </w:tc>
        <w:tc>
          <w:tcPr>
            <w:tcW w:w="1368" w:type="dxa"/>
            <w:shd w:val="clear" w:color="auto" w:fill="auto"/>
          </w:tcPr>
          <w:p w14:paraId="119F7DE8" w14:textId="77777777" w:rsidR="00CF39A2" w:rsidRPr="004117F9" w:rsidRDefault="00200448" w:rsidP="004117F9">
            <w:pPr>
              <w:spacing w:after="0" w:line="240" w:lineRule="auto"/>
              <w:jc w:val="center"/>
              <w:rPr>
                <w:sz w:val="20"/>
                <w:szCs w:val="20"/>
              </w:rPr>
            </w:pPr>
            <w:r w:rsidRPr="004117F9">
              <w:rPr>
                <w:sz w:val="20"/>
                <w:szCs w:val="20"/>
              </w:rPr>
              <w:t>0.71</w:t>
            </w:r>
          </w:p>
        </w:tc>
      </w:tr>
      <w:tr w:rsidR="00813AE7" w:rsidRPr="004117F9" w14:paraId="29C351BA" w14:textId="77777777" w:rsidTr="004117F9">
        <w:trPr>
          <w:trHeight w:val="190"/>
        </w:trPr>
        <w:tc>
          <w:tcPr>
            <w:tcW w:w="1548" w:type="dxa"/>
            <w:vMerge w:val="restart"/>
            <w:shd w:val="clear" w:color="auto" w:fill="auto"/>
          </w:tcPr>
          <w:p w14:paraId="61E189A3" w14:textId="77777777" w:rsidR="00CF39A2" w:rsidRPr="004117F9" w:rsidRDefault="00CF39A2" w:rsidP="004117F9">
            <w:pPr>
              <w:pStyle w:val="ListParagraph"/>
              <w:spacing w:after="0" w:line="240" w:lineRule="auto"/>
              <w:ind w:left="0" w:right="-432"/>
              <w:jc w:val="both"/>
              <w:rPr>
                <w:sz w:val="20"/>
                <w:szCs w:val="20"/>
              </w:rPr>
            </w:pPr>
            <w:r w:rsidRPr="004117F9">
              <w:rPr>
                <w:sz w:val="20"/>
                <w:szCs w:val="20"/>
              </w:rPr>
              <w:t>Assurance</w:t>
            </w:r>
          </w:p>
        </w:tc>
        <w:tc>
          <w:tcPr>
            <w:tcW w:w="6405" w:type="dxa"/>
            <w:shd w:val="clear" w:color="auto" w:fill="auto"/>
          </w:tcPr>
          <w:p w14:paraId="246A0AC8" w14:textId="77777777" w:rsidR="00CF39A2" w:rsidRPr="004117F9" w:rsidRDefault="00CF39A2" w:rsidP="004117F9">
            <w:pPr>
              <w:pStyle w:val="ListParagraph"/>
              <w:spacing w:after="0" w:line="240" w:lineRule="auto"/>
              <w:ind w:left="0" w:right="432"/>
              <w:jc w:val="both"/>
              <w:rPr>
                <w:sz w:val="20"/>
                <w:szCs w:val="20"/>
              </w:rPr>
            </w:pPr>
            <w:r w:rsidRPr="004117F9">
              <w:rPr>
                <w:sz w:val="20"/>
                <w:szCs w:val="20"/>
              </w:rPr>
              <w:t>Adequate numbers of employees are always available for serving customers</w:t>
            </w:r>
          </w:p>
        </w:tc>
        <w:tc>
          <w:tcPr>
            <w:tcW w:w="1368" w:type="dxa"/>
            <w:shd w:val="clear" w:color="auto" w:fill="auto"/>
          </w:tcPr>
          <w:p w14:paraId="132C68F6" w14:textId="77777777" w:rsidR="00CF39A2" w:rsidRPr="004117F9" w:rsidRDefault="00020077" w:rsidP="004117F9">
            <w:pPr>
              <w:spacing w:after="0" w:line="240" w:lineRule="auto"/>
              <w:jc w:val="center"/>
              <w:rPr>
                <w:sz w:val="20"/>
                <w:szCs w:val="20"/>
              </w:rPr>
            </w:pPr>
            <w:r w:rsidRPr="004117F9">
              <w:rPr>
                <w:sz w:val="20"/>
                <w:szCs w:val="20"/>
              </w:rPr>
              <w:t>0.68</w:t>
            </w:r>
          </w:p>
        </w:tc>
      </w:tr>
      <w:tr w:rsidR="00813AE7" w:rsidRPr="004117F9" w14:paraId="22DED310" w14:textId="77777777" w:rsidTr="004117F9">
        <w:trPr>
          <w:trHeight w:val="189"/>
        </w:trPr>
        <w:tc>
          <w:tcPr>
            <w:tcW w:w="1548" w:type="dxa"/>
            <w:vMerge/>
            <w:shd w:val="clear" w:color="auto" w:fill="auto"/>
          </w:tcPr>
          <w:p w14:paraId="4523146D" w14:textId="77777777" w:rsidR="00CF39A2" w:rsidRPr="004117F9" w:rsidRDefault="00CF39A2" w:rsidP="004117F9">
            <w:pPr>
              <w:pStyle w:val="ListParagraph"/>
              <w:spacing w:after="0" w:line="240" w:lineRule="auto"/>
              <w:ind w:left="0" w:right="-432"/>
              <w:jc w:val="both"/>
              <w:rPr>
                <w:sz w:val="20"/>
                <w:szCs w:val="20"/>
              </w:rPr>
            </w:pPr>
          </w:p>
        </w:tc>
        <w:tc>
          <w:tcPr>
            <w:tcW w:w="6405" w:type="dxa"/>
            <w:shd w:val="clear" w:color="auto" w:fill="auto"/>
          </w:tcPr>
          <w:p w14:paraId="6DD37ADA" w14:textId="77777777" w:rsidR="00CF39A2" w:rsidRPr="004117F9" w:rsidRDefault="00CF39A2" w:rsidP="004117F9">
            <w:pPr>
              <w:pStyle w:val="ListParagraph"/>
              <w:spacing w:after="0" w:line="240" w:lineRule="auto"/>
              <w:ind w:left="0" w:right="432"/>
              <w:jc w:val="both"/>
              <w:rPr>
                <w:sz w:val="20"/>
                <w:szCs w:val="20"/>
              </w:rPr>
            </w:pPr>
            <w:r w:rsidRPr="004117F9">
              <w:rPr>
                <w:sz w:val="20"/>
                <w:szCs w:val="20"/>
              </w:rPr>
              <w:t xml:space="preserve">Staff provides individual attention to </w:t>
            </w:r>
            <w:r w:rsidR="00944E16" w:rsidRPr="004117F9">
              <w:rPr>
                <w:sz w:val="20"/>
                <w:szCs w:val="20"/>
              </w:rPr>
              <w:t xml:space="preserve">the </w:t>
            </w:r>
            <w:r w:rsidRPr="004117F9">
              <w:rPr>
                <w:sz w:val="20"/>
                <w:szCs w:val="20"/>
              </w:rPr>
              <w:t>customers</w:t>
            </w:r>
          </w:p>
        </w:tc>
        <w:tc>
          <w:tcPr>
            <w:tcW w:w="1368" w:type="dxa"/>
            <w:shd w:val="clear" w:color="auto" w:fill="auto"/>
          </w:tcPr>
          <w:p w14:paraId="651CF48E" w14:textId="77777777" w:rsidR="00CF39A2" w:rsidRPr="004117F9" w:rsidRDefault="00020077" w:rsidP="004117F9">
            <w:pPr>
              <w:spacing w:after="0" w:line="240" w:lineRule="auto"/>
              <w:jc w:val="center"/>
              <w:rPr>
                <w:sz w:val="20"/>
                <w:szCs w:val="20"/>
              </w:rPr>
            </w:pPr>
            <w:r w:rsidRPr="004117F9">
              <w:rPr>
                <w:sz w:val="20"/>
                <w:szCs w:val="20"/>
              </w:rPr>
              <w:t>0.78</w:t>
            </w:r>
          </w:p>
        </w:tc>
      </w:tr>
      <w:tr w:rsidR="00813AE7" w:rsidRPr="004117F9" w14:paraId="0C1B74D9" w14:textId="77777777" w:rsidTr="004117F9">
        <w:trPr>
          <w:trHeight w:val="189"/>
        </w:trPr>
        <w:tc>
          <w:tcPr>
            <w:tcW w:w="1548" w:type="dxa"/>
            <w:vMerge/>
            <w:shd w:val="clear" w:color="auto" w:fill="auto"/>
          </w:tcPr>
          <w:p w14:paraId="5953E0BB" w14:textId="77777777" w:rsidR="00CF39A2" w:rsidRPr="004117F9" w:rsidRDefault="00CF39A2" w:rsidP="004117F9">
            <w:pPr>
              <w:pStyle w:val="ListParagraph"/>
              <w:spacing w:after="0" w:line="240" w:lineRule="auto"/>
              <w:ind w:left="0" w:right="-432"/>
              <w:jc w:val="both"/>
              <w:rPr>
                <w:sz w:val="20"/>
                <w:szCs w:val="20"/>
              </w:rPr>
            </w:pPr>
          </w:p>
        </w:tc>
        <w:tc>
          <w:tcPr>
            <w:tcW w:w="6405" w:type="dxa"/>
            <w:shd w:val="clear" w:color="auto" w:fill="auto"/>
          </w:tcPr>
          <w:p w14:paraId="01E15090" w14:textId="77777777" w:rsidR="00CF39A2" w:rsidRPr="004117F9" w:rsidRDefault="00CF39A2" w:rsidP="004117F9">
            <w:pPr>
              <w:spacing w:after="0" w:line="240" w:lineRule="auto"/>
              <w:jc w:val="both"/>
              <w:rPr>
                <w:sz w:val="20"/>
                <w:szCs w:val="20"/>
              </w:rPr>
            </w:pPr>
            <w:r w:rsidRPr="004117F9">
              <w:rPr>
                <w:sz w:val="20"/>
                <w:szCs w:val="20"/>
              </w:rPr>
              <w:t>Staff provides precise, clear inf</w:t>
            </w:r>
            <w:r w:rsidR="00944E16" w:rsidRPr="004117F9">
              <w:rPr>
                <w:sz w:val="20"/>
                <w:szCs w:val="20"/>
              </w:rPr>
              <w:t>ormation at the time of service</w:t>
            </w:r>
          </w:p>
        </w:tc>
        <w:tc>
          <w:tcPr>
            <w:tcW w:w="1368" w:type="dxa"/>
            <w:shd w:val="clear" w:color="auto" w:fill="auto"/>
          </w:tcPr>
          <w:p w14:paraId="3BDC43A2" w14:textId="77777777" w:rsidR="00CF39A2" w:rsidRPr="004117F9" w:rsidRDefault="00020077" w:rsidP="004117F9">
            <w:pPr>
              <w:spacing w:after="0" w:line="240" w:lineRule="auto"/>
              <w:jc w:val="center"/>
              <w:rPr>
                <w:sz w:val="20"/>
                <w:szCs w:val="20"/>
              </w:rPr>
            </w:pPr>
            <w:r w:rsidRPr="004117F9">
              <w:rPr>
                <w:sz w:val="20"/>
                <w:szCs w:val="20"/>
              </w:rPr>
              <w:t>0.82</w:t>
            </w:r>
          </w:p>
        </w:tc>
      </w:tr>
      <w:tr w:rsidR="00813AE7" w:rsidRPr="004117F9" w14:paraId="6F2D736D" w14:textId="77777777" w:rsidTr="004117F9">
        <w:trPr>
          <w:trHeight w:val="189"/>
        </w:trPr>
        <w:tc>
          <w:tcPr>
            <w:tcW w:w="1548" w:type="dxa"/>
            <w:vMerge/>
            <w:shd w:val="clear" w:color="auto" w:fill="auto"/>
          </w:tcPr>
          <w:p w14:paraId="145E6EE5" w14:textId="77777777" w:rsidR="00CF39A2" w:rsidRPr="004117F9" w:rsidRDefault="00CF39A2" w:rsidP="004117F9">
            <w:pPr>
              <w:pStyle w:val="ListParagraph"/>
              <w:spacing w:after="0" w:line="240" w:lineRule="auto"/>
              <w:ind w:left="0" w:right="-432"/>
              <w:jc w:val="both"/>
              <w:rPr>
                <w:sz w:val="20"/>
                <w:szCs w:val="20"/>
              </w:rPr>
            </w:pPr>
          </w:p>
        </w:tc>
        <w:tc>
          <w:tcPr>
            <w:tcW w:w="6405" w:type="dxa"/>
            <w:shd w:val="clear" w:color="auto" w:fill="auto"/>
          </w:tcPr>
          <w:p w14:paraId="05D0F44D" w14:textId="77777777" w:rsidR="00CF39A2" w:rsidRPr="004117F9" w:rsidRDefault="00CF39A2" w:rsidP="004117F9">
            <w:pPr>
              <w:spacing w:after="0" w:line="240" w:lineRule="auto"/>
              <w:jc w:val="both"/>
              <w:rPr>
                <w:sz w:val="20"/>
                <w:szCs w:val="20"/>
              </w:rPr>
            </w:pPr>
            <w:r w:rsidRPr="004117F9">
              <w:rPr>
                <w:sz w:val="20"/>
                <w:szCs w:val="20"/>
              </w:rPr>
              <w:t>Staff handles effectively the customer’s complaints/feedback and suggestions</w:t>
            </w:r>
          </w:p>
        </w:tc>
        <w:tc>
          <w:tcPr>
            <w:tcW w:w="1368" w:type="dxa"/>
            <w:shd w:val="clear" w:color="auto" w:fill="auto"/>
          </w:tcPr>
          <w:p w14:paraId="3C38EEC9" w14:textId="77777777" w:rsidR="00CF39A2" w:rsidRPr="004117F9" w:rsidRDefault="00020077" w:rsidP="004117F9">
            <w:pPr>
              <w:spacing w:after="0" w:line="240" w:lineRule="auto"/>
              <w:jc w:val="center"/>
              <w:rPr>
                <w:sz w:val="20"/>
                <w:szCs w:val="20"/>
              </w:rPr>
            </w:pPr>
            <w:r w:rsidRPr="004117F9">
              <w:rPr>
                <w:sz w:val="20"/>
                <w:szCs w:val="20"/>
              </w:rPr>
              <w:t>0.83</w:t>
            </w:r>
          </w:p>
        </w:tc>
      </w:tr>
      <w:tr w:rsidR="00813AE7" w:rsidRPr="004117F9" w14:paraId="18200FDC" w14:textId="77777777" w:rsidTr="004117F9">
        <w:trPr>
          <w:trHeight w:val="189"/>
        </w:trPr>
        <w:tc>
          <w:tcPr>
            <w:tcW w:w="1548" w:type="dxa"/>
            <w:vMerge/>
            <w:shd w:val="clear" w:color="auto" w:fill="auto"/>
          </w:tcPr>
          <w:p w14:paraId="3DB217B5" w14:textId="77777777" w:rsidR="00CF39A2" w:rsidRPr="004117F9" w:rsidRDefault="00CF39A2" w:rsidP="004117F9">
            <w:pPr>
              <w:pStyle w:val="ListParagraph"/>
              <w:spacing w:after="0" w:line="240" w:lineRule="auto"/>
              <w:ind w:left="0" w:right="-432"/>
              <w:jc w:val="both"/>
              <w:rPr>
                <w:sz w:val="20"/>
                <w:szCs w:val="20"/>
              </w:rPr>
            </w:pPr>
          </w:p>
        </w:tc>
        <w:tc>
          <w:tcPr>
            <w:tcW w:w="6405" w:type="dxa"/>
            <w:shd w:val="clear" w:color="auto" w:fill="auto"/>
          </w:tcPr>
          <w:p w14:paraId="74443F03" w14:textId="77777777" w:rsidR="00CF39A2" w:rsidRPr="004117F9" w:rsidRDefault="00CF39A2" w:rsidP="004117F9">
            <w:pPr>
              <w:spacing w:after="0" w:line="240" w:lineRule="auto"/>
              <w:jc w:val="both"/>
              <w:rPr>
                <w:sz w:val="20"/>
                <w:szCs w:val="20"/>
              </w:rPr>
            </w:pPr>
            <w:r w:rsidRPr="004117F9">
              <w:rPr>
                <w:sz w:val="20"/>
                <w:szCs w:val="20"/>
              </w:rPr>
              <w:t>Staff helps the customers how to avail banking services</w:t>
            </w:r>
          </w:p>
        </w:tc>
        <w:tc>
          <w:tcPr>
            <w:tcW w:w="1368" w:type="dxa"/>
            <w:shd w:val="clear" w:color="auto" w:fill="auto"/>
          </w:tcPr>
          <w:p w14:paraId="79324222" w14:textId="77777777" w:rsidR="00CF39A2" w:rsidRPr="004117F9" w:rsidRDefault="00020077" w:rsidP="004117F9">
            <w:pPr>
              <w:spacing w:after="0" w:line="240" w:lineRule="auto"/>
              <w:jc w:val="center"/>
              <w:rPr>
                <w:sz w:val="20"/>
                <w:szCs w:val="20"/>
              </w:rPr>
            </w:pPr>
            <w:r w:rsidRPr="004117F9">
              <w:rPr>
                <w:sz w:val="20"/>
                <w:szCs w:val="20"/>
              </w:rPr>
              <w:t>0.76</w:t>
            </w:r>
          </w:p>
        </w:tc>
      </w:tr>
      <w:tr w:rsidR="00813AE7" w:rsidRPr="004117F9" w14:paraId="37689D8C" w14:textId="77777777" w:rsidTr="004117F9">
        <w:trPr>
          <w:trHeight w:val="473"/>
        </w:trPr>
        <w:tc>
          <w:tcPr>
            <w:tcW w:w="1548" w:type="dxa"/>
            <w:vMerge w:val="restart"/>
            <w:shd w:val="clear" w:color="auto" w:fill="auto"/>
          </w:tcPr>
          <w:p w14:paraId="210D27FE" w14:textId="77777777" w:rsidR="00CF39A2" w:rsidRPr="004117F9" w:rsidRDefault="00CF39A2" w:rsidP="004117F9">
            <w:pPr>
              <w:pStyle w:val="ListParagraph"/>
              <w:spacing w:after="0" w:line="240" w:lineRule="auto"/>
              <w:ind w:left="0" w:right="-432"/>
              <w:jc w:val="both"/>
              <w:rPr>
                <w:sz w:val="20"/>
                <w:szCs w:val="20"/>
              </w:rPr>
            </w:pPr>
            <w:r w:rsidRPr="004117F9">
              <w:rPr>
                <w:sz w:val="20"/>
                <w:szCs w:val="20"/>
              </w:rPr>
              <w:t>Empathy</w:t>
            </w:r>
          </w:p>
        </w:tc>
        <w:tc>
          <w:tcPr>
            <w:tcW w:w="6405" w:type="dxa"/>
            <w:shd w:val="clear" w:color="auto" w:fill="auto"/>
          </w:tcPr>
          <w:p w14:paraId="10C3F02D" w14:textId="77777777" w:rsidR="00CF39A2" w:rsidRPr="004117F9" w:rsidRDefault="00CF39A2" w:rsidP="004117F9">
            <w:pPr>
              <w:spacing w:after="0" w:line="240" w:lineRule="auto"/>
              <w:jc w:val="both"/>
              <w:rPr>
                <w:sz w:val="20"/>
                <w:szCs w:val="20"/>
              </w:rPr>
            </w:pPr>
            <w:r w:rsidRPr="004117F9">
              <w:rPr>
                <w:sz w:val="20"/>
                <w:szCs w:val="20"/>
              </w:rPr>
              <w:t xml:space="preserve">Staff give equal importance to all customers regardless of genders/age/race /religion &amp; status etc. </w:t>
            </w:r>
          </w:p>
        </w:tc>
        <w:tc>
          <w:tcPr>
            <w:tcW w:w="1368" w:type="dxa"/>
            <w:shd w:val="clear" w:color="auto" w:fill="auto"/>
          </w:tcPr>
          <w:p w14:paraId="47E1AAF7" w14:textId="77777777" w:rsidR="00CF39A2" w:rsidRPr="004117F9" w:rsidRDefault="00017BEE" w:rsidP="004117F9">
            <w:pPr>
              <w:spacing w:after="0" w:line="240" w:lineRule="auto"/>
              <w:jc w:val="center"/>
              <w:rPr>
                <w:sz w:val="20"/>
                <w:szCs w:val="20"/>
              </w:rPr>
            </w:pPr>
            <w:r w:rsidRPr="004117F9">
              <w:rPr>
                <w:sz w:val="20"/>
                <w:szCs w:val="20"/>
              </w:rPr>
              <w:t>0.66</w:t>
            </w:r>
          </w:p>
        </w:tc>
      </w:tr>
      <w:tr w:rsidR="00813AE7" w:rsidRPr="004117F9" w14:paraId="2D3B9BEF" w14:textId="77777777" w:rsidTr="004117F9">
        <w:trPr>
          <w:trHeight w:val="245"/>
        </w:trPr>
        <w:tc>
          <w:tcPr>
            <w:tcW w:w="1548" w:type="dxa"/>
            <w:vMerge/>
            <w:shd w:val="clear" w:color="auto" w:fill="auto"/>
          </w:tcPr>
          <w:p w14:paraId="4370D934" w14:textId="77777777" w:rsidR="00CF39A2" w:rsidRPr="004117F9" w:rsidRDefault="00CF39A2" w:rsidP="004117F9">
            <w:pPr>
              <w:pStyle w:val="ListParagraph"/>
              <w:spacing w:after="0" w:line="240" w:lineRule="auto"/>
              <w:ind w:left="0" w:right="-432"/>
              <w:jc w:val="both"/>
              <w:rPr>
                <w:b/>
                <w:sz w:val="20"/>
                <w:szCs w:val="20"/>
              </w:rPr>
            </w:pPr>
          </w:p>
        </w:tc>
        <w:tc>
          <w:tcPr>
            <w:tcW w:w="6405" w:type="dxa"/>
            <w:shd w:val="clear" w:color="auto" w:fill="auto"/>
          </w:tcPr>
          <w:p w14:paraId="5B497575" w14:textId="77777777" w:rsidR="00CF39A2" w:rsidRPr="004117F9" w:rsidRDefault="00CF39A2" w:rsidP="004117F9">
            <w:pPr>
              <w:spacing w:after="0" w:line="240" w:lineRule="auto"/>
            </w:pPr>
            <w:r w:rsidRPr="004117F9">
              <w:rPr>
                <w:sz w:val="20"/>
                <w:szCs w:val="20"/>
              </w:rPr>
              <w:t xml:space="preserve">The bank staff maintains confidentiality of your financial affairs </w:t>
            </w:r>
          </w:p>
        </w:tc>
        <w:tc>
          <w:tcPr>
            <w:tcW w:w="1368" w:type="dxa"/>
            <w:shd w:val="clear" w:color="auto" w:fill="auto"/>
          </w:tcPr>
          <w:p w14:paraId="2C2BF3FB" w14:textId="77777777" w:rsidR="00CF39A2" w:rsidRPr="004117F9" w:rsidRDefault="00017BEE" w:rsidP="004117F9">
            <w:pPr>
              <w:spacing w:after="0" w:line="240" w:lineRule="auto"/>
              <w:jc w:val="center"/>
              <w:rPr>
                <w:sz w:val="20"/>
                <w:szCs w:val="20"/>
              </w:rPr>
            </w:pPr>
            <w:r w:rsidRPr="004117F9">
              <w:rPr>
                <w:sz w:val="20"/>
                <w:szCs w:val="20"/>
              </w:rPr>
              <w:t>0.85</w:t>
            </w:r>
          </w:p>
        </w:tc>
      </w:tr>
    </w:tbl>
    <w:p w14:paraId="62D9D8B1" w14:textId="77777777" w:rsidR="00E46CA2" w:rsidRPr="00D04C02" w:rsidRDefault="00D04C02" w:rsidP="00D854B8">
      <w:pPr>
        <w:spacing w:after="0" w:line="360" w:lineRule="auto"/>
        <w:jc w:val="both"/>
        <w:rPr>
          <w:sz w:val="20"/>
          <w:szCs w:val="24"/>
        </w:rPr>
      </w:pPr>
      <w:r>
        <w:rPr>
          <w:sz w:val="20"/>
          <w:szCs w:val="24"/>
        </w:rPr>
        <w:t>Table 3: The developed model – individual items, factors,</w:t>
      </w:r>
      <w:r w:rsidR="009C6826">
        <w:rPr>
          <w:sz w:val="20"/>
          <w:szCs w:val="24"/>
        </w:rPr>
        <w:t xml:space="preserve"> and standardised coefficients</w:t>
      </w:r>
    </w:p>
    <w:p w14:paraId="5A5AF955" w14:textId="77777777" w:rsidR="00C874EB" w:rsidRPr="000D411B" w:rsidRDefault="00DC0E81" w:rsidP="00944E16">
      <w:pPr>
        <w:spacing w:before="240" w:after="0" w:line="360" w:lineRule="auto"/>
        <w:ind w:firstLine="432"/>
        <w:jc w:val="both"/>
      </w:pPr>
      <w:r>
        <w:lastRenderedPageBreak/>
        <w:t xml:space="preserve">The values of fit indices and their acceptable limits are provided in </w:t>
      </w:r>
      <w:r w:rsidR="00EA0B48" w:rsidRPr="009C6826">
        <w:rPr>
          <w:szCs w:val="24"/>
        </w:rPr>
        <w:t>Table</w:t>
      </w:r>
      <w:r w:rsidR="009C6826">
        <w:t xml:space="preserve"> 4</w:t>
      </w:r>
      <w:r w:rsidR="00EA0B48">
        <w:t xml:space="preserve">. </w:t>
      </w:r>
      <w:r w:rsidR="00C874EB" w:rsidRPr="00C874EB">
        <w:t xml:space="preserve">Goodness of Fit Index (GFI) is used to assess the overall fit of a model. Its value ranges from 0-1; the acceptable limit is </w:t>
      </w:r>
      <w:r w:rsidR="00C874EB" w:rsidRPr="00C874EB">
        <w:rPr>
          <w:u w:val="single"/>
        </w:rPr>
        <w:t>&gt;</w:t>
      </w:r>
      <w:r w:rsidR="00C874EB" w:rsidRPr="00C874EB">
        <w:t xml:space="preserve"> 0.90 </w:t>
      </w:r>
      <w:r w:rsidR="00C874EB" w:rsidRPr="00C874EB">
        <w:fldChar w:fldCharType="begin"/>
      </w:r>
      <w:r w:rsidR="00333F26">
        <w:instrText xml:space="preserve"> ADDIN EN.CITE &lt;EndNote&gt;&lt;Cite&gt;&lt;Author&gt;Segars&lt;/Author&gt;&lt;Year&gt;1993&lt;/Year&gt;&lt;RecNum&gt;617&lt;/RecNum&gt;&lt;DisplayText&gt;(Segars and Grover, 1993)&lt;/DisplayText&gt;&lt;record&gt;&lt;rec-number&gt;617&lt;/rec-number&gt;&lt;foreign-keys&gt;&lt;key app="EN" db-id="vwa0w5p9lawtrre0zv1vwspcf5wzvtzff2e2"&gt;617&lt;/key&gt;&lt;/foreign-keys&gt;&lt;ref-type name="Journal Article"&gt;17&lt;/ref-type&gt;&lt;contributors&gt;&lt;authors&gt;&lt;author&gt;Segars, Albert H&lt;/author&gt;&lt;author&gt;Grover, Varun&lt;/author&gt;&lt;/authors&gt;&lt;/contributors&gt;&lt;titles&gt;&lt;title&gt;Re-examining perceived ease of use and usefulness&lt;/title&gt;&lt;secondary-title&gt;MIS quarterly&lt;/secondary-title&gt;&lt;/titles&gt;&lt;periodical&gt;&lt;full-title&gt;MIS quarterly&lt;/full-title&gt;&lt;/periodical&gt;&lt;pages&gt;517-525&lt;/pages&gt;&lt;volume&gt;17&lt;/volume&gt;&lt;number&gt;4&lt;/number&gt;&lt;dates&gt;&lt;year&gt;1993&lt;/year&gt;&lt;/dates&gt;&lt;isbn&gt;0276-7783&lt;/isbn&gt;&lt;urls&gt;&lt;/urls&gt;&lt;/record&gt;&lt;/Cite&gt;&lt;/EndNote&gt;</w:instrText>
      </w:r>
      <w:r w:rsidR="00C874EB" w:rsidRPr="00C874EB">
        <w:fldChar w:fldCharType="separate"/>
      </w:r>
      <w:r w:rsidR="00C874EB" w:rsidRPr="00C874EB">
        <w:rPr>
          <w:noProof/>
        </w:rPr>
        <w:t>(</w:t>
      </w:r>
      <w:hyperlink w:anchor="_ENREF_66" w:tooltip="Segars, 1993 #617" w:history="1">
        <w:r w:rsidR="00E77825" w:rsidRPr="00C874EB">
          <w:rPr>
            <w:noProof/>
          </w:rPr>
          <w:t>Segars and Grover, 1993</w:t>
        </w:r>
      </w:hyperlink>
      <w:r w:rsidR="00C874EB" w:rsidRPr="00C874EB">
        <w:rPr>
          <w:noProof/>
        </w:rPr>
        <w:t>)</w:t>
      </w:r>
      <w:r w:rsidR="00C874EB" w:rsidRPr="00C874EB">
        <w:fldChar w:fldCharType="end"/>
      </w:r>
      <w:r w:rsidR="00C874EB" w:rsidRPr="00C874EB">
        <w:t xml:space="preserve">. </w:t>
      </w:r>
      <w:r w:rsidR="000D411B">
        <w:t>The value of GFI was 0.902</w:t>
      </w:r>
      <w:r w:rsidR="00C874EB" w:rsidRPr="00C874EB">
        <w:t xml:space="preserve"> which indicates a very good model fit. Adjusted GFI (AGFI) is another indicator of model fit, and is better than GFI since it is robust to departures from normality and is independent of sample size </w:t>
      </w:r>
      <w:r w:rsidR="00C874EB" w:rsidRPr="00C874EB">
        <w:fldChar w:fldCharType="begin"/>
      </w:r>
      <w:r w:rsidR="00C874EB" w:rsidRPr="00C874EB">
        <w:instrText xml:space="preserve"> ADDIN EN.CITE &lt;EndNote&gt;&lt;Cite&gt;&lt;Author&gt;Bagozzi&lt;/Author&gt;&lt;Year&gt;1988&lt;/Year&gt;&lt;RecNum&gt;620&lt;/RecNum&gt;&lt;DisplayText&gt;(Bagozzi and Yi, 1988)&lt;/DisplayText&gt;&lt;record&gt;&lt;rec-number&gt;620&lt;/rec-number&gt;&lt;foreign-keys&gt;&lt;key app="EN" db-id="vwa0w5p9lawtrre0zv1vwspcf5wzvtzff2e2"&gt;620&lt;/key&gt;&lt;/foreign-keys&gt;&lt;ref-type name="Journal Article"&gt;17&lt;/ref-type&gt;&lt;contributors&gt;&lt;authors&gt;&lt;author&gt;Bagozzi, Richard P&lt;/author&gt;&lt;author&gt;Yi, Youjae&lt;/author&gt;&lt;/authors&gt;&lt;/contributors&gt;&lt;titles&gt;&lt;title&gt;On the evaluation of structural equation models&lt;/title&gt;&lt;secondary-title&gt;Journal of the academy of marketing science&lt;/secondary-title&gt;&lt;/titles&gt;&lt;periodical&gt;&lt;full-title&gt;Journal of the academy of marketing science&lt;/full-title&gt;&lt;/periodical&gt;&lt;pages&gt;74-94&lt;/pages&gt;&lt;volume&gt;16&lt;/volume&gt;&lt;number&gt;1&lt;/number&gt;&lt;dates&gt;&lt;year&gt;1988&lt;/year&gt;&lt;/dates&gt;&lt;isbn&gt;0092-0703&lt;/isbn&gt;&lt;urls&gt;&lt;/urls&gt;&lt;/record&gt;&lt;/Cite&gt;&lt;/EndNote&gt;</w:instrText>
      </w:r>
      <w:r w:rsidR="00C874EB" w:rsidRPr="00C874EB">
        <w:fldChar w:fldCharType="separate"/>
      </w:r>
      <w:r w:rsidR="00C874EB" w:rsidRPr="00C874EB">
        <w:rPr>
          <w:noProof/>
        </w:rPr>
        <w:t>(</w:t>
      </w:r>
      <w:hyperlink w:anchor="_ENREF_9" w:tooltip="Bagozzi, 1988 #620" w:history="1">
        <w:r w:rsidR="00E77825" w:rsidRPr="00C874EB">
          <w:rPr>
            <w:noProof/>
          </w:rPr>
          <w:t>Bagozzi and Yi, 1988</w:t>
        </w:r>
      </w:hyperlink>
      <w:r w:rsidR="00C874EB" w:rsidRPr="00C874EB">
        <w:rPr>
          <w:noProof/>
        </w:rPr>
        <w:t>)</w:t>
      </w:r>
      <w:r w:rsidR="00C874EB" w:rsidRPr="00C874EB">
        <w:fldChar w:fldCharType="end"/>
      </w:r>
      <w:r w:rsidR="00C874EB" w:rsidRPr="00C874EB">
        <w:t xml:space="preserve">. A value of AGFI </w:t>
      </w:r>
      <w:r w:rsidR="00C874EB" w:rsidRPr="00C15A30">
        <w:rPr>
          <w:u w:val="single"/>
        </w:rPr>
        <w:t>&gt;</w:t>
      </w:r>
      <w:r w:rsidR="00C874EB" w:rsidRPr="00C874EB">
        <w:t xml:space="preserve"> 0.80 is considered acceptable </w:t>
      </w:r>
      <w:r w:rsidR="00C874EB" w:rsidRPr="00C874EB">
        <w:fldChar w:fldCharType="begin">
          <w:fldData xml:space="preserve">PEVuZE5vdGU+PENpdGU+PEF1dGhvcj5TZWdhcnM8L0F1dGhvcj48WWVhcj4xOTkzPC9ZZWFyPjxS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</w:fldData>
        </w:fldChar>
      </w:r>
      <w:r w:rsidR="00C874EB" w:rsidRPr="00C874EB">
        <w:instrText xml:space="preserve"> ADDIN EN.CITE </w:instrText>
      </w:r>
      <w:r w:rsidR="00C874EB" w:rsidRPr="00C874EB">
        <w:fldChar w:fldCharType="begin">
          <w:fldData xml:space="preserve">PEVuZE5vdGU+PENpdGU+PEF1dGhvcj5TZWdhcnM8L0F1dGhvcj48WWVhcj4xOTkzPC9ZZWFyPjxS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</w:fldData>
        </w:fldChar>
      </w:r>
      <w:r w:rsidR="00C874EB" w:rsidRPr="00C874EB">
        <w:instrText xml:space="preserve"> ADDIN EN.CITE.DATA </w:instrText>
      </w:r>
      <w:r w:rsidR="00C874EB" w:rsidRPr="00C874EB">
        <w:fldChar w:fldCharType="end"/>
      </w:r>
      <w:r w:rsidR="00C874EB" w:rsidRPr="00C874EB">
        <w:fldChar w:fldCharType="separate"/>
      </w:r>
      <w:r w:rsidR="00C874EB" w:rsidRPr="00C874EB">
        <w:rPr>
          <w:noProof/>
        </w:rPr>
        <w:t>(</w:t>
      </w:r>
      <w:hyperlink w:anchor="_ENREF_23" w:tooltip="Chau, 1997 #618" w:history="1">
        <w:r w:rsidR="00E77825" w:rsidRPr="00C874EB">
          <w:rPr>
            <w:noProof/>
          </w:rPr>
          <w:t>Chau, 1997</w:t>
        </w:r>
      </w:hyperlink>
      <w:r w:rsidR="00C874EB" w:rsidRPr="00C874EB">
        <w:rPr>
          <w:noProof/>
        </w:rPr>
        <w:t xml:space="preserve">; </w:t>
      </w:r>
      <w:hyperlink w:anchor="_ENREF_53" w:tooltip="Krause, 2001 #613" w:history="1">
        <w:r w:rsidR="00E77825" w:rsidRPr="00C874EB">
          <w:rPr>
            <w:noProof/>
          </w:rPr>
          <w:t>Krause</w:t>
        </w:r>
        <w:r w:rsidR="00E77825" w:rsidRPr="00C874EB">
          <w:rPr>
            <w:i/>
            <w:noProof/>
          </w:rPr>
          <w:t xml:space="preserve"> et al.</w:t>
        </w:r>
        <w:r w:rsidR="00E77825" w:rsidRPr="00C874EB">
          <w:rPr>
            <w:noProof/>
          </w:rPr>
          <w:t>, 2001</w:t>
        </w:r>
      </w:hyperlink>
      <w:r w:rsidR="00C874EB" w:rsidRPr="00C874EB">
        <w:rPr>
          <w:noProof/>
        </w:rPr>
        <w:t xml:space="preserve">; </w:t>
      </w:r>
      <w:hyperlink w:anchor="_ENREF_66" w:tooltip="Segars, 1993 #617" w:history="1">
        <w:r w:rsidR="00E77825" w:rsidRPr="00C874EB">
          <w:rPr>
            <w:noProof/>
          </w:rPr>
          <w:t>Segars and Grover, 1993</w:t>
        </w:r>
      </w:hyperlink>
      <w:r w:rsidR="00C874EB" w:rsidRPr="00C874EB">
        <w:rPr>
          <w:noProof/>
        </w:rPr>
        <w:t>)</w:t>
      </w:r>
      <w:r w:rsidR="00C874EB" w:rsidRPr="00C874EB">
        <w:fldChar w:fldCharType="end"/>
      </w:r>
      <w:r w:rsidR="00C874EB" w:rsidRPr="00C874EB">
        <w:t xml:space="preserve">. The value of AGFI </w:t>
      </w:r>
      <w:r w:rsidR="000D411B">
        <w:t xml:space="preserve">was 0.870 which indicates good fit. Although </w:t>
      </w:r>
      <w:r w:rsidR="00350C44">
        <w:t>GFI and AGFI are important parameters to assess model fit</w:t>
      </w:r>
      <w:r w:rsidR="000D411B">
        <w:t xml:space="preserve">, some other indices are also used to assess </w:t>
      </w:r>
      <w:r w:rsidR="009E068B">
        <w:t xml:space="preserve">a </w:t>
      </w:r>
      <w:r w:rsidR="000D411B">
        <w:t xml:space="preserve">model, including, </w:t>
      </w:r>
      <w:r w:rsidR="00C874EB" w:rsidRPr="00C874EB">
        <w:t xml:space="preserve">Incremental Fit Index (IFI) </w:t>
      </w:r>
      <w:r w:rsidR="005313A8">
        <w:t xml:space="preserve">and </w:t>
      </w:r>
      <w:r w:rsidR="005313A8" w:rsidRPr="00C874EB">
        <w:t>Tucker-Lewis Index (TLI)</w:t>
      </w:r>
      <w:r w:rsidR="00BC485B">
        <w:t xml:space="preserve">. </w:t>
      </w:r>
      <w:r w:rsidR="005313A8">
        <w:t xml:space="preserve">The </w:t>
      </w:r>
      <w:r w:rsidR="00C874EB" w:rsidRPr="00C874EB">
        <w:t>acceptable limit</w:t>
      </w:r>
      <w:r w:rsidR="00BC2AEA">
        <w:t>s</w:t>
      </w:r>
      <w:r w:rsidR="00C874EB" w:rsidRPr="00C874EB">
        <w:t xml:space="preserve"> </w:t>
      </w:r>
      <w:r w:rsidR="005313A8">
        <w:t xml:space="preserve">for </w:t>
      </w:r>
      <w:r w:rsidR="009E068B">
        <w:t>both indices are</w:t>
      </w:r>
      <w:r w:rsidR="00C874EB" w:rsidRPr="00C874EB">
        <w:t xml:space="preserve"> 0.90. In </w:t>
      </w:r>
      <w:r w:rsidR="000D411B">
        <w:t>the developed model</w:t>
      </w:r>
      <w:r w:rsidR="00C874EB" w:rsidRPr="00C874EB">
        <w:t xml:space="preserve"> the values of </w:t>
      </w:r>
      <w:r w:rsidR="00C15A30">
        <w:t>I</w:t>
      </w:r>
      <w:r w:rsidR="00C15A30" w:rsidRPr="00C874EB">
        <w:t>FI</w:t>
      </w:r>
      <w:r w:rsidR="00830A90">
        <w:t xml:space="preserve"> </w:t>
      </w:r>
      <w:r w:rsidR="00B42229">
        <w:t xml:space="preserve">and TLI were </w:t>
      </w:r>
      <w:r w:rsidR="000D411B">
        <w:t>0.970</w:t>
      </w:r>
      <w:r w:rsidR="00B42229">
        <w:t xml:space="preserve"> and </w:t>
      </w:r>
      <w:r w:rsidR="00BC485B">
        <w:t>0.963</w:t>
      </w:r>
      <w:r w:rsidR="00B42229">
        <w:t>, respectively, indicating good model fit</w:t>
      </w:r>
      <w:r w:rsidR="00BC485B">
        <w:t xml:space="preserve"> </w:t>
      </w:r>
      <w:r w:rsidR="00C874EB" w:rsidRPr="00C874EB">
        <w:rPr>
          <w:szCs w:val="24"/>
        </w:rPr>
        <w:fldChar w:fldCharType="begin"/>
      </w:r>
      <w:r w:rsidR="00C874EB" w:rsidRPr="00C874EB">
        <w:rPr>
          <w:szCs w:val="24"/>
        </w:rPr>
        <w:instrText xml:space="preserve"> ADDIN EN.CITE &lt;EndNote&gt;&lt;Cite&gt;&lt;Author&gt;Hair&lt;/Author&gt;&lt;Year&gt;1998&lt;/Year&gt;&lt;RecNum&gt;600&lt;/RecNum&gt;&lt;DisplayText&gt;(Byrne, 1994; Hair&lt;style face="italic"&gt; et al.&lt;/style&gt;, 1998)&lt;/DisplayText&gt;&lt;record&gt;&lt;rec-number&gt;600&lt;/rec-number&gt;&lt;foreign-keys&gt;&lt;key app="EN" db-id="vwa0w5p9lawtrre0zv1vwspcf5wzvtzff2e2"&gt;600&lt;/key&gt;&lt;/foreign-keys&gt;&lt;ref-type name="Book Section"&gt;5&lt;/ref-type&gt;&lt;contributors&gt;&lt;authors&gt;&lt;author&gt;Hair, J.F.&lt;/author&gt;&lt;author&gt;Anderson, R.E&lt;/author&gt;&lt;author&gt;Tatham, R.L&lt;/author&gt;&lt;author&gt;Black, W.C&lt;/author&gt;&lt;/authors&gt;&lt;/contributors&gt;&lt;titles&gt;&lt;title&gt;Multivariate Data Analysis&lt;/title&gt;&lt;/titles&gt;&lt;edition&gt;5th&lt;/edition&gt;&lt;dates&gt;&lt;year&gt;1998&lt;/year&gt;&lt;/dates&gt;&lt;pub-location&gt;Englewood Cliffs,NJ&lt;/pub-location&gt;&lt;publisher&gt;Prentice Hall&lt;/publisher&gt;&lt;urls&gt;&lt;/urls&gt;&lt;/record&gt;&lt;/Cite&gt;&lt;Cite&gt;&lt;Author&gt;Byrne&lt;/Author&gt;&lt;Year&gt;1994&lt;/Year&gt;&lt;RecNum&gt;619&lt;/RecNum&gt;&lt;record&gt;&lt;rec-number&gt;619&lt;/rec-number&gt;&lt;foreign-keys&gt;&lt;key app="EN" db-id="vwa0w5p9lawtrre0zv1vwspcf5wzvtzff2e2"&gt;619&lt;/key&gt;&lt;/foreign-keys&gt;&lt;ref-type name="Book"&gt;6&lt;/ref-type&gt;&lt;contributors&gt;&lt;authors&gt;&lt;author&gt;Byrne, B. M&lt;/author&gt;&lt;/authors&gt;&lt;/contributors&gt;&lt;titles&gt;&lt;title&gt;Structural equation modeling with EQS and EQS/Windows: Basic concepts, applications, and programming&lt;/title&gt;&lt;/titles&gt;&lt;dates&gt;&lt;year&gt;1994&lt;/year&gt;&lt;/dates&gt;&lt;pub-location&gt;Thousand Oaks, CA&lt;/pub-location&gt;&lt;publisher&gt;Sage Publications&lt;/publisher&gt;&lt;isbn&gt;0803950926&lt;/isbn&gt;&lt;urls&gt;&lt;/urls&gt;&lt;/record&gt;&lt;/Cite&gt;&lt;/EndNote&gt;</w:instrText>
      </w:r>
      <w:r w:rsidR="00C874EB" w:rsidRPr="00C874EB">
        <w:rPr>
          <w:szCs w:val="24"/>
        </w:rPr>
        <w:fldChar w:fldCharType="separate"/>
      </w:r>
      <w:r w:rsidR="00C874EB" w:rsidRPr="00C874EB">
        <w:rPr>
          <w:noProof/>
          <w:szCs w:val="24"/>
        </w:rPr>
        <w:t>(</w:t>
      </w:r>
      <w:hyperlink w:anchor="_ENREF_18" w:tooltip="Byrne, 1994 #619" w:history="1">
        <w:r w:rsidR="00E77825" w:rsidRPr="00C874EB">
          <w:rPr>
            <w:noProof/>
            <w:szCs w:val="24"/>
          </w:rPr>
          <w:t>Byrne, 1994</w:t>
        </w:r>
      </w:hyperlink>
      <w:r w:rsidR="00C874EB" w:rsidRPr="00C874EB">
        <w:rPr>
          <w:noProof/>
          <w:szCs w:val="24"/>
        </w:rPr>
        <w:t xml:space="preserve">; </w:t>
      </w:r>
      <w:hyperlink w:anchor="_ENREF_39" w:tooltip="Hair, 1998 #600" w:history="1">
        <w:r w:rsidR="00E77825" w:rsidRPr="00C874EB">
          <w:rPr>
            <w:noProof/>
            <w:szCs w:val="24"/>
          </w:rPr>
          <w:t>Hair</w:t>
        </w:r>
        <w:r w:rsidR="00E77825" w:rsidRPr="00C874EB">
          <w:rPr>
            <w:i/>
            <w:noProof/>
            <w:szCs w:val="24"/>
          </w:rPr>
          <w:t xml:space="preserve"> et al.</w:t>
        </w:r>
        <w:r w:rsidR="00E77825" w:rsidRPr="00C874EB">
          <w:rPr>
            <w:noProof/>
            <w:szCs w:val="24"/>
          </w:rPr>
          <w:t>, 1998</w:t>
        </w:r>
      </w:hyperlink>
      <w:r w:rsidR="00C874EB" w:rsidRPr="00C874EB">
        <w:rPr>
          <w:noProof/>
          <w:szCs w:val="24"/>
        </w:rPr>
        <w:t>)</w:t>
      </w:r>
      <w:r w:rsidR="00C874EB" w:rsidRPr="00C874EB">
        <w:rPr>
          <w:szCs w:val="24"/>
        </w:rPr>
        <w:fldChar w:fldCharType="end"/>
      </w:r>
      <w:r w:rsidR="00CA6D35">
        <w:rPr>
          <w:szCs w:val="24"/>
        </w:rPr>
        <w:t>.</w:t>
      </w:r>
    </w:p>
    <w:p w14:paraId="6F1C1575" w14:textId="77777777" w:rsidR="003931C3" w:rsidRDefault="002E0F9A" w:rsidP="00C874EB">
      <w:pPr>
        <w:spacing w:after="0" w:line="360" w:lineRule="auto"/>
        <w:ind w:firstLine="432"/>
        <w:jc w:val="both"/>
      </w:pPr>
      <w:r>
        <w:t xml:space="preserve">Finally, </w:t>
      </w:r>
      <w:r w:rsidR="00D9609A" w:rsidRPr="00C874EB">
        <w:t xml:space="preserve">Comparative Fit Index (CFI) </w:t>
      </w:r>
      <w:r w:rsidR="00C874EB" w:rsidRPr="00C874EB">
        <w:t xml:space="preserve">is </w:t>
      </w:r>
      <w:r w:rsidR="00E04494">
        <w:t xml:space="preserve">an important </w:t>
      </w:r>
      <w:r w:rsidR="00D9609A">
        <w:t>parameter</w:t>
      </w:r>
      <w:r w:rsidR="00E04494">
        <w:t xml:space="preserve"> </w:t>
      </w:r>
      <w:r w:rsidR="00C874EB" w:rsidRPr="00C874EB">
        <w:t>used to assess the fit of a model</w:t>
      </w:r>
      <w:r w:rsidR="00CA6D35">
        <w:t xml:space="preserve"> </w:t>
      </w:r>
      <w:r w:rsidR="00CA6D35" w:rsidRPr="00CA6D35">
        <w:rPr>
          <w:szCs w:val="20"/>
        </w:rPr>
        <w:fldChar w:fldCharType="begin"/>
      </w:r>
      <w:r w:rsidR="00CA6D35" w:rsidRPr="00CA6D35">
        <w:rPr>
          <w:szCs w:val="20"/>
        </w:rPr>
        <w:instrText xml:space="preserve"> ADDIN EN.CITE &lt;EndNote&gt;&lt;Cite&gt;&lt;Author&gt;Hu&lt;/Author&gt;&lt;Year&gt;1999&lt;/Year&gt;&lt;RecNum&gt;343&lt;/RecNum&gt;&lt;DisplayText&gt;(Hu and Bentler, 1999)&lt;/DisplayText&gt;&lt;record&gt;&lt;rec-number&gt;343&lt;/rec-number&gt;&lt;foreign-keys&gt;&lt;key app="EN" db-id="f2r0w2dwbrzwf4edf24p2daea0dxa0dfsxe9"&gt;343&lt;/key&gt;&lt;/foreign-keys&gt;&lt;ref-type name="Journal Article"&gt;17&lt;/ref-type&gt;&lt;contributors&gt;&lt;authors&gt;&lt;author&gt;Hu, L.&lt;/author&gt;&lt;author&gt;Bentler, P.M.&lt;/author&gt;&lt;/authors&gt;&lt;/contributors&gt;&lt;titles&gt;&lt;title&gt;Cutoff criteria for fit indexes in covariance structure analysis: Conventional criteria versus new alternatives&lt;/title&gt;&lt;secondary-title&gt;Structural Equation Modeling: A Multidisciplinary Journal&lt;/secondary-title&gt;&lt;/titles&gt;&lt;pages&gt;1-55&lt;/pages&gt;&lt;volume&gt;6&lt;/volume&gt;&lt;number&gt;1&lt;/number&gt;&lt;dates&gt;&lt;year&gt;1999&lt;/year&gt;&lt;/dates&gt;&lt;isbn&gt;1070-5511&lt;/isbn&gt;&lt;urls&gt;&lt;/urls&gt;&lt;/record&gt;&lt;/Cite&gt;&lt;/EndNote&gt;</w:instrText>
      </w:r>
      <w:r w:rsidR="00CA6D35" w:rsidRPr="00CA6D35">
        <w:rPr>
          <w:szCs w:val="20"/>
        </w:rPr>
        <w:fldChar w:fldCharType="separate"/>
      </w:r>
      <w:r w:rsidR="00CA6D35" w:rsidRPr="00CA6D35">
        <w:rPr>
          <w:noProof/>
          <w:szCs w:val="20"/>
        </w:rPr>
        <w:t>(</w:t>
      </w:r>
      <w:hyperlink w:anchor="_ENREF_44" w:tooltip="Hu, 1999 #343" w:history="1">
        <w:r w:rsidR="00E77825" w:rsidRPr="00CA6D35">
          <w:rPr>
            <w:noProof/>
            <w:szCs w:val="20"/>
          </w:rPr>
          <w:t>Hu and Bentler, 1999</w:t>
        </w:r>
      </w:hyperlink>
      <w:r w:rsidR="00CA6D35" w:rsidRPr="00CA6D35">
        <w:rPr>
          <w:noProof/>
          <w:szCs w:val="20"/>
        </w:rPr>
        <w:t>)</w:t>
      </w:r>
      <w:r w:rsidR="00CA6D35" w:rsidRPr="00CA6D35">
        <w:rPr>
          <w:szCs w:val="20"/>
        </w:rPr>
        <w:fldChar w:fldCharType="end"/>
      </w:r>
      <w:r w:rsidR="00C874EB" w:rsidRPr="00CA6D35">
        <w:t>.</w:t>
      </w:r>
      <w:r w:rsidR="00C874EB" w:rsidRPr="00C874EB">
        <w:t xml:space="preserve"> The values of CFI equal or greater than 0.90 indicate a good model fit </w:t>
      </w:r>
      <w:r w:rsidR="00C874EB" w:rsidRPr="00C874EB">
        <w:fldChar w:fldCharType="begin"/>
      </w:r>
      <w:r w:rsidR="00C874EB" w:rsidRPr="00C874EB">
        <w:instrText xml:space="preserve"> ADDIN EN.CITE &lt;EndNote&gt;&lt;Cite&gt;&lt;Author&gt;Hair&lt;/Author&gt;&lt;Year&gt;1998&lt;/Year&gt;&lt;RecNum&gt;600&lt;/RecNum&gt;&lt;DisplayText&gt;(Byrne, 1994; Hair&lt;style face="italic"&gt; et al.&lt;/style&gt;, 1998)&lt;/DisplayText&gt;&lt;record&gt;&lt;rec-number&gt;600&lt;/rec-number&gt;&lt;foreign-keys&gt;&lt;key app="EN" db-id="vwa0w5p9lawtrre0zv1vwspcf5wzvtzff2e2"&gt;600&lt;/key&gt;&lt;/foreign-keys&gt;&lt;ref-type name="Book Section"&gt;5&lt;/ref-type&gt;&lt;contributors&gt;&lt;authors&gt;&lt;author&gt;Hair, J.F.&lt;/author&gt;&lt;author&gt;Anderson, R.E&lt;/author&gt;&lt;author&gt;Tatham, R.L&lt;/author&gt;&lt;author&gt;Black, W.C&lt;/author&gt;&lt;/authors&gt;&lt;/contributors&gt;&lt;titles&gt;&lt;title&gt;Multivariate Data Analysis&lt;/title&gt;&lt;/titles&gt;&lt;edition&gt;5th&lt;/edition&gt;&lt;dates&gt;&lt;year&gt;1998&lt;/year&gt;&lt;/dates&gt;&lt;pub-location&gt;Englewood Cliffs,NJ&lt;/pub-location&gt;&lt;publisher&gt;Prentice Hall&lt;/publisher&gt;&lt;urls&gt;&lt;/urls&gt;&lt;/record&gt;&lt;/Cite&gt;&lt;Cite&gt;&lt;Author&gt;Byrne&lt;/Author&gt;&lt;Year&gt;1994&lt;/Year&gt;&lt;RecNum&gt;619&lt;/RecNum&gt;&lt;record&gt;&lt;rec-number&gt;619&lt;/rec-number&gt;&lt;foreign-keys&gt;&lt;key app="EN" db-id="vwa0w5p9lawtrre0zv1vwspcf5wzvtzff2e2"&gt;619&lt;/key&gt;&lt;/foreign-keys&gt;&lt;ref-type name="Book"&gt;6&lt;/ref-type&gt;&lt;contributors&gt;&lt;authors&gt;&lt;author&gt;Byrne, B. M&lt;/author&gt;&lt;/authors&gt;&lt;/contributors&gt;&lt;titles&gt;&lt;title&gt;Structural equation modeling with EQS and EQS/Windows: Basic concepts, applications, and programming&lt;/title&gt;&lt;/titles&gt;&lt;dates&gt;&lt;year&gt;1994&lt;/year&gt;&lt;/dates&gt;&lt;pub-location&gt;Thousand Oaks, CA&lt;/pub-location&gt;&lt;publisher&gt;Sage Publications&lt;/publisher&gt;&lt;isbn&gt;0803950926&lt;/isbn&gt;&lt;urls&gt;&lt;/urls&gt;&lt;/record&gt;&lt;/Cite&gt;&lt;/EndNote&gt;</w:instrText>
      </w:r>
      <w:r w:rsidR="00C874EB" w:rsidRPr="00C874EB">
        <w:fldChar w:fldCharType="separate"/>
      </w:r>
      <w:r w:rsidR="00C874EB" w:rsidRPr="00C874EB">
        <w:t>(</w:t>
      </w:r>
      <w:hyperlink w:anchor="_ENREF_18" w:tooltip="Byrne, 1994 #619" w:history="1">
        <w:r w:rsidR="00E77825" w:rsidRPr="00C874EB">
          <w:t>Byrne, 1994</w:t>
        </w:r>
      </w:hyperlink>
      <w:r w:rsidR="00C874EB" w:rsidRPr="00C874EB">
        <w:t xml:space="preserve">; </w:t>
      </w:r>
      <w:hyperlink w:anchor="_ENREF_39" w:tooltip="Hair, 1998 #600" w:history="1">
        <w:r w:rsidR="00E77825" w:rsidRPr="00C874EB">
          <w:t>Hair et al., 1998</w:t>
        </w:r>
      </w:hyperlink>
      <w:r w:rsidR="00C874EB" w:rsidRPr="00C874EB">
        <w:t>)</w:t>
      </w:r>
      <w:r w:rsidR="00C874EB" w:rsidRPr="00C874EB">
        <w:fldChar w:fldCharType="end"/>
      </w:r>
      <w:r w:rsidR="00C874EB" w:rsidRPr="00C874EB">
        <w:t xml:space="preserve">. Bentler </w:t>
      </w:r>
      <w:r w:rsidR="00C874EB" w:rsidRPr="00C874EB">
        <w:fldChar w:fldCharType="begin"/>
      </w:r>
      <w:r w:rsidR="00C874EB" w:rsidRPr="00C874EB">
        <w:instrText xml:space="preserve"> ADDIN EN.CITE &lt;EndNote&gt;&lt;Cite ExcludeAuth="1"&gt;&lt;Author&gt;Bentler&lt;/Author&gt;&lt;Year&gt;1990&lt;/Year&gt;&lt;RecNum&gt;623&lt;/RecNum&gt;&lt;DisplayText&gt;(1990)&lt;/DisplayText&gt;&lt;record&gt;&lt;rec-number&gt;623&lt;/rec-number&gt;&lt;foreign-keys&gt;&lt;key app="EN" db-id="vwa0w5p9lawtrre0zv1vwspcf5wzvtzff2e2"&gt;623&lt;/key&gt;&lt;/foreign-keys&gt;&lt;ref-type name="Journal Article"&gt;17&lt;/ref-type&gt;&lt;contributors&gt;&lt;authors&gt;&lt;author&gt;Bentler, Peter M&lt;/author&gt;&lt;/authors&gt;&lt;/contributors&gt;&lt;titles&gt;&lt;title&gt;Comparative fit indexes in structural models&lt;/title&gt;&lt;secondary-title&gt;Psychological bulletin&lt;/secondary-title&gt;&lt;/titles&gt;&lt;periodical&gt;&lt;full-title&gt;Psychological bulletin&lt;/full-title&gt;&lt;/periodical&gt;&lt;pages&gt;238-246&lt;/pages&gt;&lt;volume&gt;107&lt;/volume&gt;&lt;number&gt;2&lt;/number&gt;&lt;dates&gt;&lt;year&gt;1990&lt;/year&gt;&lt;/dates&gt;&lt;isbn&gt;1939-1455&lt;/isbn&gt;&lt;urls&gt;&lt;/urls&gt;&lt;/record&gt;&lt;/Cite&gt;&lt;/EndNote&gt;</w:instrText>
      </w:r>
      <w:r w:rsidR="00C874EB" w:rsidRPr="00C874EB">
        <w:fldChar w:fldCharType="separate"/>
      </w:r>
      <w:r w:rsidR="00C874EB" w:rsidRPr="00C874EB">
        <w:rPr>
          <w:noProof/>
        </w:rPr>
        <w:t>(</w:t>
      </w:r>
      <w:hyperlink w:anchor="_ENREF_14" w:tooltip="Bentler, 1990 #623" w:history="1">
        <w:r w:rsidR="00E77825" w:rsidRPr="00C874EB">
          <w:rPr>
            <w:noProof/>
          </w:rPr>
          <w:t>1990</w:t>
        </w:r>
      </w:hyperlink>
      <w:r w:rsidR="00C874EB" w:rsidRPr="00C874EB">
        <w:rPr>
          <w:noProof/>
        </w:rPr>
        <w:t>)</w:t>
      </w:r>
      <w:r w:rsidR="00C874EB" w:rsidRPr="00C874EB">
        <w:fldChar w:fldCharType="end"/>
      </w:r>
      <w:r w:rsidR="00C874EB" w:rsidRPr="00C874EB">
        <w:t xml:space="preserve"> conducted a simulation study to compare different parameters for model fit, including TLI, CFI, and IFI, and concluded that CFI is the best index and should be used to evaluate model fit. </w:t>
      </w:r>
      <w:r w:rsidR="003931C3">
        <w:t xml:space="preserve">For the developed model, </w:t>
      </w:r>
      <w:r w:rsidR="00C874EB" w:rsidRPr="00C874EB">
        <w:t xml:space="preserve">the value of CFI </w:t>
      </w:r>
      <w:r w:rsidR="003931C3">
        <w:t xml:space="preserve">was 0.969, indicating good fit.  </w:t>
      </w:r>
    </w:p>
    <w:p w14:paraId="237012B5" w14:textId="77777777" w:rsidR="00FC1CA3" w:rsidRDefault="00F6779F" w:rsidP="00BE7D36">
      <w:pPr>
        <w:spacing w:line="360" w:lineRule="auto"/>
        <w:ind w:firstLine="432"/>
        <w:jc w:val="both"/>
      </w:pPr>
      <w:r>
        <w:t>In addition to</w:t>
      </w:r>
      <w:r w:rsidR="00C874EB" w:rsidRPr="00C874EB">
        <w:t xml:space="preserve"> these indices</w:t>
      </w:r>
      <w:r w:rsidR="00E77825">
        <w:t>,</w:t>
      </w:r>
      <w:r w:rsidR="00C874EB" w:rsidRPr="00C874EB">
        <w:t xml:space="preserve"> other measures are also used to determine model fit, including Root Mean Square Residual (RMR), Root Mean Square Error of Approximation (RMSEA), and the ratio of chi-square to degree of freedom (CMIN/DF). </w:t>
      </w:r>
      <w:r w:rsidR="00271268">
        <w:t xml:space="preserve">The limits for these parameters and their values are provided in Table </w:t>
      </w:r>
      <w:r w:rsidR="00041010">
        <w:t>4</w:t>
      </w:r>
      <w:r w:rsidR="00271268">
        <w:t xml:space="preserve">. Overall, </w:t>
      </w:r>
      <w:r w:rsidR="00D24963">
        <w:t xml:space="preserve">the model meets all the requirements </w:t>
      </w:r>
      <w:r w:rsidR="00BE7D36">
        <w:t xml:space="preserve">of </w:t>
      </w:r>
      <w:r w:rsidR="0098480C">
        <w:t xml:space="preserve">good </w:t>
      </w:r>
      <w:r w:rsidR="00BE7D36">
        <w:t>fit.</w:t>
      </w:r>
    </w:p>
    <w:tbl>
      <w:tblPr>
        <w:tblW w:w="0" w:type="auto"/>
        <w:jc w:val="center"/>
        <w:tblBorders>
          <w:top w:val="single" w:sz="8" w:space="0" w:color="000000"/>
          <w:bottom w:val="single" w:sz="8" w:space="0" w:color="000000"/>
        </w:tblBorders>
        <w:tblLook w:val="06A0" w:firstRow="1" w:lastRow="0" w:firstColumn="1" w:lastColumn="0" w:noHBand="1" w:noVBand="1"/>
      </w:tblPr>
      <w:tblGrid>
        <w:gridCol w:w="1458"/>
        <w:gridCol w:w="5580"/>
        <w:gridCol w:w="1629"/>
      </w:tblGrid>
      <w:tr w:rsidR="00E44E1F" w:rsidRPr="004117F9" w14:paraId="45EBE830" w14:textId="77777777" w:rsidTr="004117F9">
        <w:trPr>
          <w:jc w:val="center"/>
        </w:trPr>
        <w:tc>
          <w:tcPr>
            <w:tcW w:w="1458" w:type="dxa"/>
            <w:tcBorders>
              <w:top w:val="single" w:sz="8" w:space="0" w:color="000000"/>
              <w:bottom w:val="single" w:sz="8" w:space="0" w:color="000000"/>
            </w:tcBorders>
            <w:shd w:val="clear" w:color="auto" w:fill="auto"/>
            <w:hideMark/>
          </w:tcPr>
          <w:p w14:paraId="1D8A5E22" w14:textId="77777777" w:rsidR="001C0254" w:rsidRPr="004117F9" w:rsidRDefault="001C0254" w:rsidP="004117F9">
            <w:pPr>
              <w:spacing w:after="0" w:line="240" w:lineRule="auto"/>
              <w:rPr>
                <w:b/>
                <w:bCs/>
                <w:color w:val="000000"/>
                <w:sz w:val="20"/>
                <w:szCs w:val="20"/>
              </w:rPr>
            </w:pPr>
            <w:r w:rsidRPr="004117F9">
              <w:rPr>
                <w:b/>
                <w:bCs/>
                <w:color w:val="000000"/>
                <w:sz w:val="20"/>
                <w:szCs w:val="20"/>
              </w:rPr>
              <w:t xml:space="preserve">Model fit parameters </w:t>
            </w:r>
          </w:p>
        </w:tc>
        <w:tc>
          <w:tcPr>
            <w:tcW w:w="5580" w:type="dxa"/>
            <w:tcBorders>
              <w:top w:val="single" w:sz="8" w:space="0" w:color="000000"/>
              <w:bottom w:val="single" w:sz="8" w:space="0" w:color="000000"/>
            </w:tcBorders>
            <w:shd w:val="clear" w:color="auto" w:fill="auto"/>
            <w:hideMark/>
          </w:tcPr>
          <w:p w14:paraId="6049F08D" w14:textId="77777777" w:rsidR="001C0254" w:rsidRPr="004117F9" w:rsidRDefault="001C0254" w:rsidP="004117F9">
            <w:pPr>
              <w:spacing w:after="0" w:line="240" w:lineRule="auto"/>
              <w:rPr>
                <w:b/>
                <w:bCs/>
                <w:color w:val="000000"/>
                <w:sz w:val="20"/>
                <w:szCs w:val="20"/>
              </w:rPr>
            </w:pPr>
            <w:r w:rsidRPr="004117F9">
              <w:rPr>
                <w:b/>
                <w:bCs/>
                <w:color w:val="000000"/>
                <w:sz w:val="20"/>
                <w:szCs w:val="20"/>
              </w:rPr>
              <w:t>Recommended values</w:t>
            </w:r>
          </w:p>
        </w:tc>
        <w:tc>
          <w:tcPr>
            <w:tcW w:w="1629" w:type="dxa"/>
            <w:tcBorders>
              <w:top w:val="single" w:sz="8" w:space="0" w:color="000000"/>
              <w:bottom w:val="single" w:sz="8" w:space="0" w:color="000000"/>
            </w:tcBorders>
            <w:shd w:val="clear" w:color="auto" w:fill="auto"/>
            <w:hideMark/>
          </w:tcPr>
          <w:p w14:paraId="0F9E45E4" w14:textId="77777777" w:rsidR="001C0254" w:rsidRPr="004117F9" w:rsidRDefault="00D24963" w:rsidP="004117F9">
            <w:pPr>
              <w:spacing w:after="0" w:line="240" w:lineRule="auto"/>
              <w:jc w:val="center"/>
              <w:rPr>
                <w:b/>
                <w:bCs/>
                <w:color w:val="000000"/>
                <w:sz w:val="20"/>
                <w:szCs w:val="20"/>
              </w:rPr>
            </w:pPr>
            <w:r w:rsidRPr="004117F9">
              <w:rPr>
                <w:b/>
                <w:bCs/>
                <w:color w:val="000000"/>
                <w:sz w:val="20"/>
                <w:szCs w:val="20"/>
              </w:rPr>
              <w:t>Model values</w:t>
            </w:r>
          </w:p>
        </w:tc>
      </w:tr>
      <w:tr w:rsidR="001C0254" w:rsidRPr="004117F9" w14:paraId="0E4B2354" w14:textId="77777777" w:rsidTr="004117F9">
        <w:trPr>
          <w:jc w:val="center"/>
        </w:trPr>
        <w:tc>
          <w:tcPr>
            <w:tcW w:w="1458" w:type="dxa"/>
            <w:shd w:val="clear" w:color="auto" w:fill="auto"/>
            <w:hideMark/>
          </w:tcPr>
          <w:p w14:paraId="0637414C" w14:textId="77777777" w:rsidR="001C0254" w:rsidRPr="004117F9" w:rsidRDefault="001C0254" w:rsidP="004117F9">
            <w:pPr>
              <w:spacing w:after="0" w:line="240" w:lineRule="auto"/>
              <w:jc w:val="both"/>
              <w:rPr>
                <w:bCs/>
                <w:color w:val="000000"/>
                <w:sz w:val="20"/>
                <w:szCs w:val="20"/>
              </w:rPr>
            </w:pPr>
            <w:r w:rsidRPr="004117F9">
              <w:rPr>
                <w:bCs/>
                <w:color w:val="000000"/>
                <w:sz w:val="20"/>
                <w:szCs w:val="20"/>
              </w:rPr>
              <w:t>CMIN/DF</w:t>
            </w:r>
          </w:p>
        </w:tc>
        <w:tc>
          <w:tcPr>
            <w:tcW w:w="5580" w:type="dxa"/>
            <w:shd w:val="clear" w:color="auto" w:fill="auto"/>
            <w:hideMark/>
          </w:tcPr>
          <w:p w14:paraId="10D0BB82" w14:textId="77777777" w:rsidR="001C0254" w:rsidRPr="004117F9" w:rsidRDefault="001C0254" w:rsidP="00E77825">
            <w:pPr>
              <w:spacing w:after="0" w:line="240" w:lineRule="auto"/>
              <w:rPr>
                <w:color w:val="000000"/>
                <w:sz w:val="20"/>
                <w:szCs w:val="20"/>
              </w:rPr>
            </w:pPr>
            <w:r w:rsidRPr="004117F9">
              <w:rPr>
                <w:color w:val="000000"/>
                <w:sz w:val="20"/>
                <w:szCs w:val="20"/>
                <w:u w:val="single"/>
              </w:rPr>
              <w:t>&lt;</w:t>
            </w:r>
            <w:r w:rsidRPr="004117F9">
              <w:rPr>
                <w:color w:val="000000"/>
                <w:sz w:val="20"/>
                <w:szCs w:val="20"/>
              </w:rPr>
              <w:t xml:space="preserve"> 3.0 </w:t>
            </w:r>
            <w:r w:rsidRPr="004117F9">
              <w:rPr>
                <w:color w:val="000000"/>
                <w:sz w:val="20"/>
                <w:szCs w:val="20"/>
              </w:rPr>
              <w:fldChar w:fldCharType="begin"/>
            </w:r>
            <w:r w:rsidRPr="004117F9">
              <w:rPr>
                <w:color w:val="000000"/>
                <w:sz w:val="20"/>
                <w:szCs w:val="20"/>
              </w:rPr>
              <w:instrText xml:space="preserve"> ADDIN EN.CITE &lt;EndNote&gt;&lt;Cite&gt;&lt;Author&gt;Segars&lt;/Author&gt;&lt;Year&gt;1993&lt;/Year&gt;&lt;RecNum&gt;617&lt;/RecNum&gt;&lt;DisplayText&gt;(Segars and Grover, 1993)&lt;/DisplayText&gt;&lt;record&gt;&lt;rec-number&gt;617&lt;/rec-number&gt;&lt;foreign-keys&gt;&lt;key app="EN" db-id="vwa0w5p9lawtrre0zv1vwspcf5wzvtzff2e2"&gt;617&lt;/key&gt;&lt;/foreign-keys&gt;&lt;ref-type name="Journal Article"&gt;17&lt;/ref-type&gt;&lt;contributors&gt;&lt;authors&gt;&lt;author&gt;Segars, Albert H&lt;/author&gt;&lt;author&gt;Grover, Varun&lt;/author&gt;&lt;/authors&gt;&lt;/contributors&gt;&lt;titles&gt;&lt;title&gt;Re-examining perceived ease of use and usefulness&lt;/title&gt;&lt;secondary-title&gt;MIS quarterly&lt;/secondary-title&gt;&lt;/titles&gt;&lt;periodical&gt;&lt;full-title&gt;MIS quarterly&lt;/full-title&gt;&lt;/periodical&gt;&lt;pages&gt;517-525&lt;/pages&gt;&lt;volume&gt;17&lt;/volume&gt;&lt;number&gt;4&lt;/number&gt;&lt;dates&gt;&lt;year&gt;1993&lt;/year&gt;&lt;/dates&gt;&lt;isbn&gt;0276-7783&lt;/isbn&gt;&lt;urls&gt;&lt;/urls&gt;&lt;/record&gt;&lt;/Cite&gt;&lt;/EndNote&gt;</w:instrText>
            </w:r>
            <w:r w:rsidRPr="004117F9">
              <w:rPr>
                <w:color w:val="000000"/>
                <w:sz w:val="20"/>
                <w:szCs w:val="20"/>
              </w:rPr>
              <w:fldChar w:fldCharType="separate"/>
            </w:r>
            <w:r w:rsidRPr="004117F9">
              <w:rPr>
                <w:noProof/>
                <w:color w:val="000000"/>
                <w:sz w:val="20"/>
                <w:szCs w:val="20"/>
              </w:rPr>
              <w:t>(</w:t>
            </w:r>
            <w:hyperlink w:anchor="_ENREF_66" w:tooltip="Segars, 1993 #617" w:history="1">
              <w:r w:rsidR="00E77825" w:rsidRPr="004117F9">
                <w:rPr>
                  <w:noProof/>
                  <w:color w:val="000000"/>
                  <w:sz w:val="20"/>
                  <w:szCs w:val="20"/>
                </w:rPr>
                <w:t>Segars and Grover, 1993</w:t>
              </w:r>
            </w:hyperlink>
            <w:r w:rsidRPr="004117F9">
              <w:rPr>
                <w:noProof/>
                <w:color w:val="000000"/>
                <w:sz w:val="20"/>
                <w:szCs w:val="20"/>
              </w:rPr>
              <w:t>)</w:t>
            </w:r>
            <w:r w:rsidRPr="004117F9">
              <w:rPr>
                <w:color w:val="000000"/>
                <w:sz w:val="20"/>
                <w:szCs w:val="20"/>
              </w:rPr>
              <w:fldChar w:fldCharType="end"/>
            </w:r>
          </w:p>
        </w:tc>
        <w:tc>
          <w:tcPr>
            <w:tcW w:w="1629" w:type="dxa"/>
            <w:shd w:val="clear" w:color="auto" w:fill="auto"/>
          </w:tcPr>
          <w:p w14:paraId="32B614DD" w14:textId="77777777" w:rsidR="001C0254" w:rsidRPr="004117F9" w:rsidRDefault="00BE7D36" w:rsidP="004117F9">
            <w:pPr>
              <w:spacing w:after="0" w:line="240" w:lineRule="auto"/>
              <w:jc w:val="center"/>
              <w:rPr>
                <w:color w:val="000000"/>
                <w:sz w:val="20"/>
                <w:szCs w:val="20"/>
              </w:rPr>
            </w:pPr>
            <w:r w:rsidRPr="004117F9">
              <w:rPr>
                <w:color w:val="000000"/>
                <w:sz w:val="20"/>
                <w:szCs w:val="20"/>
              </w:rPr>
              <w:t>1.320</w:t>
            </w:r>
          </w:p>
        </w:tc>
      </w:tr>
      <w:tr w:rsidR="001C0254" w:rsidRPr="004117F9" w14:paraId="13008D6E" w14:textId="77777777" w:rsidTr="004117F9">
        <w:trPr>
          <w:jc w:val="center"/>
        </w:trPr>
        <w:tc>
          <w:tcPr>
            <w:tcW w:w="1458" w:type="dxa"/>
            <w:shd w:val="clear" w:color="auto" w:fill="auto"/>
            <w:hideMark/>
          </w:tcPr>
          <w:p w14:paraId="7396F41A" w14:textId="77777777" w:rsidR="001C0254" w:rsidRPr="004117F9" w:rsidRDefault="001C0254" w:rsidP="004117F9">
            <w:pPr>
              <w:spacing w:after="0" w:line="240" w:lineRule="auto"/>
              <w:rPr>
                <w:bCs/>
                <w:color w:val="000000"/>
                <w:sz w:val="20"/>
                <w:szCs w:val="20"/>
              </w:rPr>
            </w:pPr>
            <w:r w:rsidRPr="004117F9">
              <w:rPr>
                <w:bCs/>
                <w:color w:val="000000"/>
                <w:sz w:val="20"/>
                <w:szCs w:val="20"/>
              </w:rPr>
              <w:t xml:space="preserve">CFI  </w:t>
            </w:r>
          </w:p>
        </w:tc>
        <w:tc>
          <w:tcPr>
            <w:tcW w:w="5580" w:type="dxa"/>
            <w:shd w:val="clear" w:color="auto" w:fill="auto"/>
            <w:hideMark/>
          </w:tcPr>
          <w:p w14:paraId="011F7832" w14:textId="77777777" w:rsidR="001C0254" w:rsidRPr="004117F9" w:rsidRDefault="001C0254" w:rsidP="00E77825">
            <w:pPr>
              <w:spacing w:after="0" w:line="240" w:lineRule="auto"/>
              <w:rPr>
                <w:color w:val="000000"/>
                <w:sz w:val="20"/>
                <w:szCs w:val="20"/>
              </w:rPr>
            </w:pPr>
            <w:r w:rsidRPr="004117F9">
              <w:rPr>
                <w:color w:val="000000"/>
                <w:sz w:val="20"/>
                <w:szCs w:val="20"/>
                <w:u w:val="single"/>
              </w:rPr>
              <w:t>&gt;</w:t>
            </w:r>
            <w:r w:rsidRPr="004117F9">
              <w:rPr>
                <w:color w:val="000000"/>
                <w:sz w:val="20"/>
                <w:szCs w:val="20"/>
              </w:rPr>
              <w:t xml:space="preserve"> 0.90</w:t>
            </w:r>
            <w:r w:rsidR="00EE4D2C" w:rsidRPr="004117F9">
              <w:rPr>
                <w:color w:val="000000"/>
                <w:sz w:val="20"/>
                <w:szCs w:val="20"/>
              </w:rPr>
              <w:t xml:space="preserve"> </w:t>
            </w:r>
            <w:r w:rsidRPr="004117F9">
              <w:rPr>
                <w:color w:val="000000"/>
                <w:sz w:val="20"/>
                <w:szCs w:val="20"/>
              </w:rPr>
              <w:fldChar w:fldCharType="begin"/>
            </w:r>
            <w:r w:rsidRPr="004117F9">
              <w:rPr>
                <w:color w:val="000000"/>
                <w:sz w:val="20"/>
                <w:szCs w:val="20"/>
              </w:rPr>
              <w:instrText xml:space="preserve"> ADDIN EN.CITE &lt;EndNote&gt;&lt;Cite&gt;&lt;Author&gt;Hair&lt;/Author&gt;&lt;Year&gt;1998&lt;/Year&gt;&lt;RecNum&gt;600&lt;/RecNum&gt;&lt;DisplayText&gt;(Byrne, 1994; Hair&lt;style face="italic"&gt; et al.&lt;/style&gt;, 1998)&lt;/DisplayText&gt;&lt;record&gt;&lt;rec-number&gt;600&lt;/rec-number&gt;&lt;foreign-keys&gt;&lt;key app="EN" db-id="vwa0w5p9lawtrre0zv1vwspcf5wzvtzff2e2"&gt;600&lt;/key&gt;&lt;/foreign-keys&gt;&lt;ref-type name="Book Section"&gt;5&lt;/ref-type&gt;&lt;contributors&gt;&lt;authors&gt;&lt;author&gt;Hair, J.F.&lt;/author&gt;&lt;author&gt;Anderson, R.E&lt;/author&gt;&lt;author&gt;Tatham, R.L&lt;/author&gt;&lt;author&gt;Black, W.C&lt;/author&gt;&lt;/authors&gt;&lt;/contributors&gt;&lt;titles&gt;&lt;title&gt;Multivariate Data Analysis&lt;/title&gt;&lt;/titles&gt;&lt;edition&gt;5th&lt;/edition&gt;&lt;dates&gt;&lt;year&gt;1998&lt;/year&gt;&lt;/dates&gt;&lt;pub-location&gt;Englewood Cliffs,NJ&lt;/pub-location&gt;&lt;publisher&gt;Prentice Hall&lt;/publisher&gt;&lt;urls&gt;&lt;/urls&gt;&lt;/record&gt;&lt;/Cite&gt;&lt;Cite&gt;&lt;Author&gt;Byrne&lt;/Author&gt;&lt;Year&gt;1994&lt;/Year&gt;&lt;RecNum&gt;619&lt;/RecNum&gt;&lt;record&gt;&lt;rec-number&gt;619&lt;/rec-number&gt;&lt;foreign-keys&gt;&lt;key app="EN" db-id="vwa0w5p9lawtrre0zv1vwspcf5wzvtzff2e2"&gt;619&lt;/key&gt;&lt;/foreign-keys&gt;&lt;ref-type name="Book"&gt;6&lt;/ref-type&gt;&lt;contributors&gt;&lt;authors&gt;&lt;author&gt;Byrne, B. M&lt;/author&gt;&lt;/authors&gt;&lt;/contributors&gt;&lt;titles&gt;&lt;title&gt;Structural equation modeling with EQS and EQS/Windows: Basic concepts, applications, and programming&lt;/title&gt;&lt;/titles&gt;&lt;dates&gt;&lt;year&gt;1994&lt;/year&gt;&lt;/dates&gt;&lt;pub-location&gt;Thousand Oaks, CA&lt;/pub-location&gt;&lt;publisher&gt;Sage Publications&lt;/publisher&gt;&lt;isbn&gt;0803950926&lt;/isbn&gt;&lt;urls&gt;&lt;/urls&gt;&lt;/record&gt;&lt;/Cite&gt;&lt;/EndNote&gt;</w:instrText>
            </w:r>
            <w:r w:rsidRPr="004117F9">
              <w:rPr>
                <w:color w:val="000000"/>
                <w:sz w:val="20"/>
                <w:szCs w:val="20"/>
              </w:rPr>
              <w:fldChar w:fldCharType="separate"/>
            </w:r>
            <w:r w:rsidRPr="004117F9">
              <w:rPr>
                <w:noProof/>
                <w:color w:val="000000"/>
                <w:sz w:val="20"/>
                <w:szCs w:val="20"/>
              </w:rPr>
              <w:t>(</w:t>
            </w:r>
            <w:hyperlink w:anchor="_ENREF_18" w:tooltip="Byrne, 1994 #619" w:history="1">
              <w:r w:rsidR="00E77825" w:rsidRPr="004117F9">
                <w:rPr>
                  <w:noProof/>
                  <w:color w:val="000000"/>
                  <w:sz w:val="20"/>
                  <w:szCs w:val="20"/>
                </w:rPr>
                <w:t>Byrne, 1994</w:t>
              </w:r>
            </w:hyperlink>
            <w:r w:rsidRPr="004117F9">
              <w:rPr>
                <w:noProof/>
                <w:color w:val="000000"/>
                <w:sz w:val="20"/>
                <w:szCs w:val="20"/>
              </w:rPr>
              <w:t xml:space="preserve">; </w:t>
            </w:r>
            <w:hyperlink w:anchor="_ENREF_39" w:tooltip="Hair, 1998 #600" w:history="1">
              <w:r w:rsidR="00E77825" w:rsidRPr="004117F9">
                <w:rPr>
                  <w:noProof/>
                  <w:color w:val="000000"/>
                  <w:sz w:val="20"/>
                  <w:szCs w:val="20"/>
                </w:rPr>
                <w:t>Hair</w:t>
              </w:r>
              <w:r w:rsidR="00E77825" w:rsidRPr="004117F9">
                <w:rPr>
                  <w:i/>
                  <w:noProof/>
                  <w:color w:val="000000"/>
                  <w:sz w:val="20"/>
                  <w:szCs w:val="20"/>
                </w:rPr>
                <w:t xml:space="preserve"> et al.</w:t>
              </w:r>
              <w:r w:rsidR="00E77825" w:rsidRPr="004117F9">
                <w:rPr>
                  <w:noProof/>
                  <w:color w:val="000000"/>
                  <w:sz w:val="20"/>
                  <w:szCs w:val="20"/>
                </w:rPr>
                <w:t>, 1998</w:t>
              </w:r>
            </w:hyperlink>
            <w:r w:rsidRPr="004117F9">
              <w:rPr>
                <w:noProof/>
                <w:color w:val="000000"/>
                <w:sz w:val="20"/>
                <w:szCs w:val="20"/>
              </w:rPr>
              <w:t>)</w:t>
            </w:r>
            <w:r w:rsidRPr="004117F9">
              <w:rPr>
                <w:color w:val="000000"/>
                <w:sz w:val="20"/>
                <w:szCs w:val="20"/>
              </w:rPr>
              <w:fldChar w:fldCharType="end"/>
            </w:r>
          </w:p>
        </w:tc>
        <w:tc>
          <w:tcPr>
            <w:tcW w:w="1629" w:type="dxa"/>
            <w:shd w:val="clear" w:color="auto" w:fill="auto"/>
          </w:tcPr>
          <w:p w14:paraId="2F52B543" w14:textId="77777777" w:rsidR="001C0254" w:rsidRPr="004117F9" w:rsidRDefault="00BE7D36" w:rsidP="004117F9">
            <w:pPr>
              <w:spacing w:after="0" w:line="240" w:lineRule="auto"/>
              <w:jc w:val="center"/>
              <w:rPr>
                <w:color w:val="000000"/>
                <w:sz w:val="20"/>
                <w:szCs w:val="20"/>
              </w:rPr>
            </w:pPr>
            <w:r w:rsidRPr="004117F9">
              <w:rPr>
                <w:color w:val="000000"/>
                <w:sz w:val="20"/>
                <w:szCs w:val="20"/>
              </w:rPr>
              <w:t>0.969</w:t>
            </w:r>
          </w:p>
        </w:tc>
      </w:tr>
      <w:tr w:rsidR="001C0254" w:rsidRPr="004117F9" w14:paraId="34586253" w14:textId="77777777" w:rsidTr="004117F9">
        <w:trPr>
          <w:jc w:val="center"/>
        </w:trPr>
        <w:tc>
          <w:tcPr>
            <w:tcW w:w="1458" w:type="dxa"/>
            <w:shd w:val="clear" w:color="auto" w:fill="auto"/>
            <w:hideMark/>
          </w:tcPr>
          <w:p w14:paraId="173E7BE2" w14:textId="77777777" w:rsidR="001C0254" w:rsidRPr="004117F9" w:rsidRDefault="001C0254" w:rsidP="004117F9">
            <w:pPr>
              <w:spacing w:after="0" w:line="240" w:lineRule="auto"/>
              <w:rPr>
                <w:bCs/>
                <w:color w:val="000000"/>
                <w:sz w:val="20"/>
                <w:szCs w:val="20"/>
              </w:rPr>
            </w:pPr>
            <w:r w:rsidRPr="004117F9">
              <w:rPr>
                <w:bCs/>
                <w:color w:val="000000"/>
                <w:sz w:val="20"/>
                <w:szCs w:val="20"/>
              </w:rPr>
              <w:t>GFI</w:t>
            </w:r>
          </w:p>
        </w:tc>
        <w:tc>
          <w:tcPr>
            <w:tcW w:w="5580" w:type="dxa"/>
            <w:shd w:val="clear" w:color="auto" w:fill="auto"/>
            <w:hideMark/>
          </w:tcPr>
          <w:p w14:paraId="532350CC" w14:textId="77777777" w:rsidR="001C0254" w:rsidRPr="004117F9" w:rsidRDefault="001C0254" w:rsidP="004117F9">
            <w:pPr>
              <w:spacing w:after="0" w:line="240" w:lineRule="auto"/>
              <w:rPr>
                <w:color w:val="000000"/>
                <w:sz w:val="20"/>
                <w:szCs w:val="20"/>
              </w:rPr>
            </w:pPr>
            <w:r w:rsidRPr="004117F9">
              <w:rPr>
                <w:color w:val="000000"/>
                <w:sz w:val="20"/>
                <w:szCs w:val="20"/>
                <w:u w:val="single"/>
              </w:rPr>
              <w:t>&gt;</w:t>
            </w:r>
            <w:r w:rsidRPr="004117F9">
              <w:rPr>
                <w:color w:val="000000"/>
                <w:sz w:val="20"/>
                <w:szCs w:val="20"/>
              </w:rPr>
              <w:t xml:space="preserve"> 0.90</w:t>
            </w:r>
          </w:p>
          <w:p w14:paraId="0CDF9371" w14:textId="77777777" w:rsidR="001C0254" w:rsidRPr="004117F9" w:rsidRDefault="001C0254" w:rsidP="00E77825">
            <w:pPr>
              <w:spacing w:after="0" w:line="240" w:lineRule="auto"/>
              <w:rPr>
                <w:color w:val="000000"/>
                <w:sz w:val="20"/>
                <w:szCs w:val="20"/>
              </w:rPr>
            </w:pPr>
            <w:r w:rsidRPr="004117F9">
              <w:rPr>
                <w:color w:val="000000"/>
                <w:sz w:val="20"/>
                <w:szCs w:val="20"/>
              </w:rPr>
              <w:fldChar w:fldCharType="begin"/>
            </w:r>
            <w:r w:rsidRPr="004117F9">
              <w:rPr>
                <w:color w:val="000000"/>
                <w:sz w:val="20"/>
                <w:szCs w:val="20"/>
              </w:rPr>
              <w:instrText xml:space="preserve"> ADDIN EN.CITE &lt;EndNote&gt;&lt;Cite&gt;&lt;Author&gt;Segars&lt;/Author&gt;&lt;Year&gt;1993&lt;/Year&gt;&lt;RecNum&gt;617&lt;/RecNum&gt;&lt;DisplayText&gt;(Segars and Grover, 1993)&lt;/DisplayText&gt;&lt;record&gt;&lt;rec-number&gt;617&lt;/rec-number&gt;&lt;foreign-keys&gt;&lt;key app="EN" db-id="vwa0w5p9lawtrre0zv1vwspcf5wzvtzff2e2"&gt;617&lt;/key&gt;&lt;/foreign-keys&gt;&lt;ref-type name="Journal Article"&gt;17&lt;/ref-type&gt;&lt;contributors&gt;&lt;authors&gt;&lt;author&gt;Segars, Albert H&lt;/author&gt;&lt;author&gt;Grover, Varun&lt;/author&gt;&lt;/authors&gt;&lt;/contributors&gt;&lt;titles&gt;&lt;title&gt;Re-examining perceived ease of use and usefulness&lt;/title&gt;&lt;secondary-title&gt;MIS quarterly&lt;/secondary-title&gt;&lt;/titles&gt;&lt;periodical&gt;&lt;full-title&gt;MIS quarterly&lt;/full-title&gt;&lt;/periodical&gt;&lt;pages&gt;517-525&lt;/pages&gt;&lt;volume&gt;17&lt;/volume&gt;&lt;number&gt;4&lt;/number&gt;&lt;dates&gt;&lt;year&gt;1993&lt;/year&gt;&lt;/dates&gt;&lt;isbn&gt;0276-7783&lt;/isbn&gt;&lt;urls&gt;&lt;/urls&gt;&lt;/record&gt;&lt;/Cite&gt;&lt;/EndNote&gt;</w:instrText>
            </w:r>
            <w:r w:rsidRPr="004117F9">
              <w:rPr>
                <w:color w:val="000000"/>
                <w:sz w:val="20"/>
                <w:szCs w:val="20"/>
              </w:rPr>
              <w:fldChar w:fldCharType="separate"/>
            </w:r>
            <w:r w:rsidRPr="004117F9">
              <w:rPr>
                <w:noProof/>
                <w:color w:val="000000"/>
                <w:sz w:val="20"/>
                <w:szCs w:val="20"/>
              </w:rPr>
              <w:t>(</w:t>
            </w:r>
            <w:hyperlink w:anchor="_ENREF_66" w:tooltip="Segars, 1993 #617" w:history="1">
              <w:r w:rsidR="00E77825" w:rsidRPr="004117F9">
                <w:rPr>
                  <w:noProof/>
                  <w:color w:val="000000"/>
                  <w:sz w:val="20"/>
                  <w:szCs w:val="20"/>
                </w:rPr>
                <w:t>Segars and Grover, 1993</w:t>
              </w:r>
            </w:hyperlink>
            <w:r w:rsidRPr="004117F9">
              <w:rPr>
                <w:noProof/>
                <w:color w:val="000000"/>
                <w:sz w:val="20"/>
                <w:szCs w:val="20"/>
              </w:rPr>
              <w:t>)</w:t>
            </w:r>
            <w:r w:rsidRPr="004117F9">
              <w:rPr>
                <w:color w:val="000000"/>
                <w:sz w:val="20"/>
                <w:szCs w:val="20"/>
              </w:rPr>
              <w:fldChar w:fldCharType="end"/>
            </w:r>
          </w:p>
        </w:tc>
        <w:tc>
          <w:tcPr>
            <w:tcW w:w="1629" w:type="dxa"/>
            <w:shd w:val="clear" w:color="auto" w:fill="auto"/>
          </w:tcPr>
          <w:p w14:paraId="78281271" w14:textId="77777777" w:rsidR="001C0254" w:rsidRPr="004117F9" w:rsidRDefault="00BE7D36" w:rsidP="004117F9">
            <w:pPr>
              <w:spacing w:after="0" w:line="240" w:lineRule="auto"/>
              <w:jc w:val="center"/>
              <w:rPr>
                <w:color w:val="000000"/>
                <w:sz w:val="20"/>
                <w:szCs w:val="20"/>
              </w:rPr>
            </w:pPr>
            <w:r w:rsidRPr="004117F9">
              <w:rPr>
                <w:color w:val="000000"/>
                <w:sz w:val="20"/>
                <w:szCs w:val="20"/>
              </w:rPr>
              <w:t>0.902</w:t>
            </w:r>
          </w:p>
        </w:tc>
      </w:tr>
      <w:tr w:rsidR="001C0254" w:rsidRPr="004117F9" w14:paraId="6D03550D" w14:textId="77777777" w:rsidTr="004117F9">
        <w:trPr>
          <w:jc w:val="center"/>
        </w:trPr>
        <w:tc>
          <w:tcPr>
            <w:tcW w:w="1458" w:type="dxa"/>
            <w:shd w:val="clear" w:color="auto" w:fill="auto"/>
            <w:hideMark/>
          </w:tcPr>
          <w:p w14:paraId="3DC0EBEF" w14:textId="77777777" w:rsidR="001C0254" w:rsidRPr="004117F9" w:rsidRDefault="001C0254" w:rsidP="004117F9">
            <w:pPr>
              <w:spacing w:after="0" w:line="240" w:lineRule="auto"/>
              <w:rPr>
                <w:bCs/>
                <w:color w:val="000000"/>
                <w:sz w:val="20"/>
                <w:szCs w:val="20"/>
              </w:rPr>
            </w:pPr>
            <w:r w:rsidRPr="004117F9">
              <w:rPr>
                <w:bCs/>
                <w:color w:val="000000"/>
                <w:sz w:val="20"/>
                <w:szCs w:val="20"/>
              </w:rPr>
              <w:t>AGFI</w:t>
            </w:r>
          </w:p>
        </w:tc>
        <w:tc>
          <w:tcPr>
            <w:tcW w:w="5580" w:type="dxa"/>
            <w:shd w:val="clear" w:color="auto" w:fill="auto"/>
            <w:hideMark/>
          </w:tcPr>
          <w:p w14:paraId="2D280B3D" w14:textId="77777777" w:rsidR="001C0254" w:rsidRPr="004117F9" w:rsidRDefault="001C0254" w:rsidP="00E77825">
            <w:pPr>
              <w:spacing w:after="0" w:line="240" w:lineRule="auto"/>
              <w:rPr>
                <w:color w:val="000000"/>
                <w:sz w:val="20"/>
                <w:szCs w:val="20"/>
              </w:rPr>
            </w:pPr>
            <w:r w:rsidRPr="004117F9">
              <w:rPr>
                <w:color w:val="000000"/>
                <w:sz w:val="20"/>
                <w:szCs w:val="20"/>
                <w:u w:val="single"/>
              </w:rPr>
              <w:t>&gt;</w:t>
            </w:r>
            <w:r w:rsidRPr="004117F9">
              <w:rPr>
                <w:color w:val="000000"/>
                <w:sz w:val="20"/>
                <w:szCs w:val="20"/>
              </w:rPr>
              <w:t xml:space="preserve"> 0.80 </w:t>
            </w:r>
            <w:r w:rsidRPr="004117F9">
              <w:rPr>
                <w:color w:val="000000"/>
                <w:sz w:val="20"/>
                <w:szCs w:val="20"/>
              </w:rPr>
              <w:fldChar w:fldCharType="begin">
                <w:fldData xml:space="preserve">PEVuZE5vdGU+PENpdGU+PEF1dGhvcj5TZWdhcnM8L0F1dGhvcj48WWVhcj4xOTkzPC9ZZWFyPjxS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</w:fldData>
              </w:fldChar>
            </w:r>
            <w:r w:rsidRPr="004117F9">
              <w:rPr>
                <w:color w:val="000000"/>
                <w:sz w:val="20"/>
                <w:szCs w:val="20"/>
              </w:rPr>
              <w:instrText xml:space="preserve"> ADDIN EN.CITE </w:instrText>
            </w:r>
            <w:r w:rsidRPr="004117F9">
              <w:rPr>
                <w:color w:val="000000"/>
                <w:sz w:val="20"/>
                <w:szCs w:val="20"/>
              </w:rPr>
              <w:fldChar w:fldCharType="begin">
                <w:fldData xml:space="preserve">PEVuZE5vdGU+PENpdGU+PEF1dGhvcj5TZWdhcnM8L0F1dGhvcj48WWVhcj4xOTkzPC9ZZWFyPjxS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</w:fldData>
              </w:fldChar>
            </w:r>
            <w:r w:rsidRPr="004117F9">
              <w:rPr>
                <w:color w:val="000000"/>
                <w:sz w:val="20"/>
                <w:szCs w:val="20"/>
              </w:rPr>
              <w:instrText xml:space="preserve"> ADDIN EN.CITE.DATA </w:instrText>
            </w:r>
            <w:r w:rsidRPr="004117F9">
              <w:rPr>
                <w:color w:val="000000"/>
                <w:sz w:val="20"/>
                <w:szCs w:val="20"/>
              </w:rPr>
            </w:r>
            <w:r w:rsidRPr="004117F9">
              <w:rPr>
                <w:color w:val="000000"/>
                <w:sz w:val="20"/>
                <w:szCs w:val="20"/>
              </w:rPr>
              <w:fldChar w:fldCharType="end"/>
            </w:r>
            <w:r w:rsidRPr="004117F9">
              <w:rPr>
                <w:color w:val="000000"/>
                <w:sz w:val="20"/>
                <w:szCs w:val="20"/>
              </w:rPr>
            </w:r>
            <w:r w:rsidRPr="004117F9">
              <w:rPr>
                <w:color w:val="000000"/>
                <w:sz w:val="20"/>
                <w:szCs w:val="20"/>
              </w:rPr>
              <w:fldChar w:fldCharType="separate"/>
            </w:r>
            <w:r w:rsidRPr="004117F9">
              <w:rPr>
                <w:noProof/>
                <w:color w:val="000000"/>
                <w:sz w:val="20"/>
                <w:szCs w:val="20"/>
              </w:rPr>
              <w:t>(</w:t>
            </w:r>
            <w:hyperlink w:anchor="_ENREF_9" w:tooltip="Bagozzi, 1988 #620" w:history="1">
              <w:r w:rsidR="00E77825" w:rsidRPr="004117F9">
                <w:rPr>
                  <w:noProof/>
                  <w:color w:val="000000"/>
                  <w:sz w:val="20"/>
                  <w:szCs w:val="20"/>
                </w:rPr>
                <w:t>Bagozzi and Yi, 1988</w:t>
              </w:r>
            </w:hyperlink>
            <w:r w:rsidRPr="004117F9">
              <w:rPr>
                <w:noProof/>
                <w:color w:val="000000"/>
                <w:sz w:val="20"/>
                <w:szCs w:val="20"/>
              </w:rPr>
              <w:t xml:space="preserve">; </w:t>
            </w:r>
            <w:hyperlink w:anchor="_ENREF_23" w:tooltip="Chau, 1997 #618" w:history="1">
              <w:r w:rsidR="00E77825" w:rsidRPr="004117F9">
                <w:rPr>
                  <w:noProof/>
                  <w:color w:val="000000"/>
                  <w:sz w:val="20"/>
                  <w:szCs w:val="20"/>
                </w:rPr>
                <w:t>Chau, 1997</w:t>
              </w:r>
            </w:hyperlink>
            <w:r w:rsidRPr="004117F9">
              <w:rPr>
                <w:noProof/>
                <w:color w:val="000000"/>
                <w:sz w:val="20"/>
                <w:szCs w:val="20"/>
              </w:rPr>
              <w:t xml:space="preserve">; </w:t>
            </w:r>
            <w:hyperlink w:anchor="_ENREF_66" w:tooltip="Segars, 1993 #617" w:history="1">
              <w:r w:rsidR="00E77825" w:rsidRPr="004117F9">
                <w:rPr>
                  <w:noProof/>
                  <w:color w:val="000000"/>
                  <w:sz w:val="20"/>
                  <w:szCs w:val="20"/>
                </w:rPr>
                <w:t>Segars and Grover, 1993</w:t>
              </w:r>
            </w:hyperlink>
            <w:r w:rsidRPr="004117F9">
              <w:rPr>
                <w:noProof/>
                <w:color w:val="000000"/>
                <w:sz w:val="20"/>
                <w:szCs w:val="20"/>
              </w:rPr>
              <w:t>)</w:t>
            </w:r>
            <w:r w:rsidRPr="004117F9">
              <w:rPr>
                <w:color w:val="000000"/>
                <w:sz w:val="20"/>
                <w:szCs w:val="20"/>
              </w:rPr>
              <w:fldChar w:fldCharType="end"/>
            </w:r>
          </w:p>
        </w:tc>
        <w:tc>
          <w:tcPr>
            <w:tcW w:w="1629" w:type="dxa"/>
            <w:shd w:val="clear" w:color="auto" w:fill="auto"/>
          </w:tcPr>
          <w:p w14:paraId="7443EDB6" w14:textId="77777777" w:rsidR="001C0254" w:rsidRPr="004117F9" w:rsidRDefault="00BE7D36" w:rsidP="004117F9">
            <w:pPr>
              <w:spacing w:after="0" w:line="240" w:lineRule="auto"/>
              <w:jc w:val="center"/>
              <w:rPr>
                <w:color w:val="000000"/>
                <w:sz w:val="20"/>
                <w:szCs w:val="20"/>
              </w:rPr>
            </w:pPr>
            <w:r w:rsidRPr="004117F9">
              <w:rPr>
                <w:color w:val="000000"/>
                <w:sz w:val="20"/>
                <w:szCs w:val="20"/>
              </w:rPr>
              <w:t>0.870</w:t>
            </w:r>
          </w:p>
        </w:tc>
      </w:tr>
      <w:tr w:rsidR="00BE7D36" w:rsidRPr="004117F9" w14:paraId="277AE764" w14:textId="77777777" w:rsidTr="004117F9">
        <w:trPr>
          <w:jc w:val="center"/>
        </w:trPr>
        <w:tc>
          <w:tcPr>
            <w:tcW w:w="1458" w:type="dxa"/>
            <w:shd w:val="clear" w:color="auto" w:fill="auto"/>
          </w:tcPr>
          <w:p w14:paraId="33E2D054" w14:textId="77777777" w:rsidR="00BE7D36" w:rsidRPr="004117F9" w:rsidRDefault="00BE7D36" w:rsidP="004117F9">
            <w:pPr>
              <w:spacing w:after="0" w:line="240" w:lineRule="auto"/>
              <w:rPr>
                <w:bCs/>
                <w:color w:val="000000"/>
                <w:sz w:val="20"/>
                <w:szCs w:val="20"/>
              </w:rPr>
            </w:pPr>
            <w:r w:rsidRPr="004117F9">
              <w:rPr>
                <w:bCs/>
                <w:color w:val="000000"/>
                <w:sz w:val="20"/>
                <w:szCs w:val="20"/>
              </w:rPr>
              <w:t>IFI</w:t>
            </w:r>
          </w:p>
        </w:tc>
        <w:tc>
          <w:tcPr>
            <w:tcW w:w="5580" w:type="dxa"/>
            <w:shd w:val="clear" w:color="auto" w:fill="auto"/>
          </w:tcPr>
          <w:p w14:paraId="1F5F030E" w14:textId="77777777" w:rsidR="00BE7D36" w:rsidRPr="004117F9" w:rsidRDefault="00BE7D36" w:rsidP="00E77825">
            <w:pPr>
              <w:spacing w:after="0" w:line="240" w:lineRule="auto"/>
              <w:rPr>
                <w:color w:val="000000"/>
                <w:sz w:val="20"/>
                <w:szCs w:val="20"/>
              </w:rPr>
            </w:pPr>
            <w:r w:rsidRPr="004117F9">
              <w:rPr>
                <w:color w:val="000000"/>
                <w:sz w:val="20"/>
                <w:szCs w:val="20"/>
                <w:u w:val="single"/>
              </w:rPr>
              <w:t>&gt;</w:t>
            </w:r>
            <w:r w:rsidRPr="004117F9">
              <w:rPr>
                <w:color w:val="000000"/>
                <w:sz w:val="20"/>
                <w:szCs w:val="20"/>
              </w:rPr>
              <w:t xml:space="preserve"> 0.90</w:t>
            </w:r>
            <w:r w:rsidR="00DA6A81" w:rsidRPr="004117F9">
              <w:rPr>
                <w:color w:val="000000"/>
                <w:sz w:val="20"/>
                <w:szCs w:val="20"/>
              </w:rPr>
              <w:t xml:space="preserve"> </w:t>
            </w:r>
            <w:r w:rsidR="00DA6A81" w:rsidRPr="004117F9">
              <w:rPr>
                <w:color w:val="000000"/>
                <w:sz w:val="20"/>
                <w:szCs w:val="20"/>
              </w:rPr>
              <w:fldChar w:fldCharType="begin">
                <w:fldData xml:space="preserve">PEVuZE5vdGU+PENpdGU+PEF1dGhvcj5IYWlyPC9BdXRob3I+PFllYXI+MTk5ODwvWWVhcj48UmVj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</w:fldData>
              </w:fldChar>
            </w:r>
            <w:r w:rsidR="00FC240D" w:rsidRPr="004117F9">
              <w:rPr>
                <w:color w:val="000000"/>
                <w:sz w:val="20"/>
                <w:szCs w:val="20"/>
              </w:rPr>
              <w:instrText xml:space="preserve"> ADDIN EN.CITE </w:instrText>
            </w:r>
            <w:r w:rsidR="00FC240D" w:rsidRPr="004117F9">
              <w:rPr>
                <w:color w:val="000000"/>
                <w:sz w:val="20"/>
                <w:szCs w:val="20"/>
              </w:rPr>
              <w:fldChar w:fldCharType="begin">
                <w:fldData xml:space="preserve">PEVuZE5vdGU+PENpdGU+PEF1dGhvcj5IYWlyPC9BdXRob3I+PFllYXI+MTk5ODwvWWVhcj48UmVj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</w:fldData>
              </w:fldChar>
            </w:r>
            <w:r w:rsidR="00FC240D" w:rsidRPr="004117F9">
              <w:rPr>
                <w:color w:val="000000"/>
                <w:sz w:val="20"/>
                <w:szCs w:val="20"/>
              </w:rPr>
              <w:instrText xml:space="preserve"> ADDIN EN.CITE.DATA </w:instrText>
            </w:r>
            <w:r w:rsidR="00FC240D" w:rsidRPr="004117F9">
              <w:rPr>
                <w:color w:val="000000"/>
                <w:sz w:val="20"/>
                <w:szCs w:val="20"/>
              </w:rPr>
            </w:r>
            <w:r w:rsidR="00FC240D" w:rsidRPr="004117F9">
              <w:rPr>
                <w:color w:val="000000"/>
                <w:sz w:val="20"/>
                <w:szCs w:val="20"/>
              </w:rPr>
              <w:fldChar w:fldCharType="end"/>
            </w:r>
            <w:r w:rsidR="00DA6A81" w:rsidRPr="004117F9">
              <w:rPr>
                <w:color w:val="000000"/>
                <w:sz w:val="20"/>
                <w:szCs w:val="20"/>
              </w:rPr>
            </w:r>
            <w:r w:rsidR="00DA6A81" w:rsidRPr="004117F9">
              <w:rPr>
                <w:color w:val="000000"/>
                <w:sz w:val="20"/>
                <w:szCs w:val="20"/>
              </w:rPr>
              <w:fldChar w:fldCharType="separate"/>
            </w:r>
            <w:r w:rsidR="00FC240D" w:rsidRPr="004117F9">
              <w:rPr>
                <w:noProof/>
                <w:color w:val="000000"/>
                <w:sz w:val="20"/>
                <w:szCs w:val="20"/>
              </w:rPr>
              <w:t>(</w:t>
            </w:r>
            <w:hyperlink w:anchor="_ENREF_18" w:tooltip="Byrne, 1994 #619" w:history="1">
              <w:r w:rsidR="00E77825" w:rsidRPr="004117F9">
                <w:rPr>
                  <w:noProof/>
                  <w:color w:val="000000"/>
                  <w:sz w:val="20"/>
                  <w:szCs w:val="20"/>
                </w:rPr>
                <w:t>Byrne, 1994</w:t>
              </w:r>
            </w:hyperlink>
            <w:r w:rsidR="00FC240D" w:rsidRPr="004117F9">
              <w:rPr>
                <w:noProof/>
                <w:color w:val="000000"/>
                <w:sz w:val="20"/>
                <w:szCs w:val="20"/>
              </w:rPr>
              <w:t xml:space="preserve">; </w:t>
            </w:r>
            <w:hyperlink w:anchor="_ENREF_39" w:tooltip="Hair, 1998 #600" w:history="1">
              <w:r w:rsidR="00E77825" w:rsidRPr="004117F9">
                <w:rPr>
                  <w:noProof/>
                  <w:color w:val="000000"/>
                  <w:sz w:val="20"/>
                  <w:szCs w:val="20"/>
                </w:rPr>
                <w:t>Hair</w:t>
              </w:r>
              <w:r w:rsidR="00E77825" w:rsidRPr="004117F9">
                <w:rPr>
                  <w:i/>
                  <w:noProof/>
                  <w:color w:val="000000"/>
                  <w:sz w:val="20"/>
                  <w:szCs w:val="20"/>
                </w:rPr>
                <w:t xml:space="preserve"> et al.</w:t>
              </w:r>
              <w:r w:rsidR="00E77825" w:rsidRPr="004117F9">
                <w:rPr>
                  <w:noProof/>
                  <w:color w:val="000000"/>
                  <w:sz w:val="20"/>
                  <w:szCs w:val="20"/>
                </w:rPr>
                <w:t>, 1998</w:t>
              </w:r>
            </w:hyperlink>
            <w:r w:rsidR="00FC240D" w:rsidRPr="004117F9">
              <w:rPr>
                <w:noProof/>
                <w:color w:val="000000"/>
                <w:sz w:val="20"/>
                <w:szCs w:val="20"/>
              </w:rPr>
              <w:t xml:space="preserve">; </w:t>
            </w:r>
            <w:hyperlink w:anchor="_ENREF_44" w:tooltip="Hu, 1999 #343" w:history="1">
              <w:r w:rsidR="00E77825" w:rsidRPr="004117F9">
                <w:rPr>
                  <w:noProof/>
                  <w:color w:val="000000"/>
                  <w:sz w:val="20"/>
                  <w:szCs w:val="20"/>
                </w:rPr>
                <w:t>Hu and Bentler, 1999</w:t>
              </w:r>
            </w:hyperlink>
            <w:r w:rsidR="00FC240D" w:rsidRPr="004117F9">
              <w:rPr>
                <w:noProof/>
                <w:color w:val="000000"/>
                <w:sz w:val="20"/>
                <w:szCs w:val="20"/>
              </w:rPr>
              <w:t>)</w:t>
            </w:r>
            <w:r w:rsidR="00DA6A81" w:rsidRPr="004117F9">
              <w:rPr>
                <w:color w:val="000000"/>
                <w:sz w:val="20"/>
                <w:szCs w:val="20"/>
              </w:rPr>
              <w:fldChar w:fldCharType="end"/>
            </w:r>
          </w:p>
        </w:tc>
        <w:tc>
          <w:tcPr>
            <w:tcW w:w="1629" w:type="dxa"/>
            <w:shd w:val="clear" w:color="auto" w:fill="auto"/>
          </w:tcPr>
          <w:p w14:paraId="1B04F014" w14:textId="77777777" w:rsidR="00BE7D36" w:rsidRPr="004117F9" w:rsidRDefault="00BE7D36" w:rsidP="004117F9">
            <w:pPr>
              <w:spacing w:after="0" w:line="240" w:lineRule="auto"/>
              <w:jc w:val="center"/>
              <w:rPr>
                <w:color w:val="000000"/>
                <w:sz w:val="20"/>
                <w:szCs w:val="20"/>
              </w:rPr>
            </w:pPr>
            <w:r w:rsidRPr="004117F9">
              <w:rPr>
                <w:color w:val="000000"/>
                <w:sz w:val="20"/>
                <w:szCs w:val="20"/>
              </w:rPr>
              <w:t>0.970</w:t>
            </w:r>
          </w:p>
        </w:tc>
      </w:tr>
      <w:tr w:rsidR="00BE7D36" w:rsidRPr="004117F9" w14:paraId="6E9606B1" w14:textId="77777777" w:rsidTr="004117F9">
        <w:trPr>
          <w:jc w:val="center"/>
        </w:trPr>
        <w:tc>
          <w:tcPr>
            <w:tcW w:w="1458" w:type="dxa"/>
            <w:shd w:val="clear" w:color="auto" w:fill="auto"/>
          </w:tcPr>
          <w:p w14:paraId="310B9CAE" w14:textId="77777777" w:rsidR="00BE7D36" w:rsidRPr="004117F9" w:rsidRDefault="00BE7D36" w:rsidP="004117F9">
            <w:pPr>
              <w:spacing w:after="0" w:line="240" w:lineRule="auto"/>
              <w:rPr>
                <w:bCs/>
                <w:color w:val="000000"/>
                <w:sz w:val="20"/>
                <w:szCs w:val="20"/>
              </w:rPr>
            </w:pPr>
            <w:r w:rsidRPr="004117F9">
              <w:rPr>
                <w:bCs/>
                <w:color w:val="000000"/>
                <w:sz w:val="20"/>
                <w:szCs w:val="20"/>
              </w:rPr>
              <w:t>TLI</w:t>
            </w:r>
          </w:p>
        </w:tc>
        <w:tc>
          <w:tcPr>
            <w:tcW w:w="5580" w:type="dxa"/>
            <w:shd w:val="clear" w:color="auto" w:fill="auto"/>
          </w:tcPr>
          <w:p w14:paraId="25867F47" w14:textId="77777777" w:rsidR="00BE7D36" w:rsidRPr="004117F9" w:rsidRDefault="00BE7D36" w:rsidP="00E77825">
            <w:pPr>
              <w:spacing w:after="0" w:line="240" w:lineRule="auto"/>
              <w:rPr>
                <w:color w:val="000000"/>
                <w:sz w:val="20"/>
                <w:szCs w:val="20"/>
              </w:rPr>
            </w:pPr>
            <w:r w:rsidRPr="004117F9">
              <w:rPr>
                <w:color w:val="000000"/>
                <w:sz w:val="20"/>
                <w:szCs w:val="20"/>
                <w:u w:val="single"/>
              </w:rPr>
              <w:t>&gt;</w:t>
            </w:r>
            <w:r w:rsidRPr="004117F9">
              <w:rPr>
                <w:color w:val="000000"/>
                <w:sz w:val="20"/>
                <w:szCs w:val="20"/>
              </w:rPr>
              <w:t xml:space="preserve"> 0.90 </w:t>
            </w:r>
            <w:r w:rsidRPr="004117F9">
              <w:rPr>
                <w:color w:val="000000"/>
                <w:sz w:val="20"/>
                <w:szCs w:val="20"/>
              </w:rPr>
              <w:fldChar w:fldCharType="begin"/>
            </w:r>
            <w:r w:rsidRPr="004117F9">
              <w:rPr>
                <w:color w:val="000000"/>
                <w:sz w:val="20"/>
                <w:szCs w:val="20"/>
              </w:rPr>
              <w:instrText xml:space="preserve"> ADDIN EN.CITE &lt;EndNote&gt;&lt;Cite&gt;&lt;Author&gt;Hair&lt;/Author&gt;&lt;Year&gt;1998&lt;/Year&gt;&lt;RecNum&gt;600&lt;/RecNum&gt;&lt;DisplayText&gt;(Byrne, 1994; Hair&lt;style face="italic"&gt; et al.&lt;/style&gt;, 1998)&lt;/DisplayText&gt;&lt;record&gt;&lt;rec-number&gt;600&lt;/rec-number&gt;&lt;foreign-keys&gt;&lt;key app="EN" db-id="vwa0w5p9lawtrre0zv1vwspcf5wzvtzff2e2"&gt;600&lt;/key&gt;&lt;/foreign-keys&gt;&lt;ref-type name="Book Section"&gt;5&lt;/ref-type&gt;&lt;contributors&gt;&lt;authors&gt;&lt;author&gt;Hair, J.F.&lt;/author&gt;&lt;author&gt;Anderson, R.E&lt;/author&gt;&lt;author&gt;Tatham, R.L&lt;/author&gt;&lt;author&gt;Black, W.C&lt;/author&gt;&lt;/authors&gt;&lt;/contributors&gt;&lt;titles&gt;&lt;title&gt;Multivariate Data Analysis&lt;/title&gt;&lt;/titles&gt;&lt;edition&gt;5th&lt;/edition&gt;&lt;dates&gt;&lt;year&gt;1998&lt;/year&gt;&lt;/dates&gt;&lt;pub-location&gt;Englewood Cliffs,NJ&lt;/pub-location&gt;&lt;publisher&gt;Prentice Hall&lt;/publisher&gt;&lt;urls&gt;&lt;/urls&gt;&lt;/record&gt;&lt;/Cite&gt;&lt;Cite&gt;&lt;Author&gt;Byrne&lt;/Author&gt;&lt;Year&gt;1994&lt;/Year&gt;&lt;RecNum&gt;619&lt;/RecNum&gt;&lt;record&gt;&lt;rec-number&gt;619&lt;/rec-number&gt;&lt;foreign-keys&gt;&lt;key app="EN" db-id="vwa0w5p9lawtrre0zv1vwspcf5wzvtzff2e2"&gt;619&lt;/key&gt;&lt;/foreign-keys&gt;&lt;ref-type name="Book"&gt;6&lt;/ref-type&gt;&lt;contributors&gt;&lt;authors&gt;&lt;author&gt;Byrne, B. M&lt;/author&gt;&lt;/authors&gt;&lt;/contributors&gt;&lt;titles&gt;&lt;title&gt;Structural equation modeling with EQS and EQS/Windows: Basic concepts, applications, and programming&lt;/title&gt;&lt;/titles&gt;&lt;dates&gt;&lt;year&gt;1994&lt;/year&gt;&lt;/dates&gt;&lt;pub-location&gt;Thousand Oaks, CA&lt;/pub-location&gt;&lt;publisher&gt;Sage Publications&lt;/publisher&gt;&lt;isbn&gt;0803950926&lt;/isbn&gt;&lt;urls&gt;&lt;/urls&gt;&lt;/record&gt;&lt;/Cite&gt;&lt;/EndNote&gt;</w:instrText>
            </w:r>
            <w:r w:rsidRPr="004117F9">
              <w:rPr>
                <w:color w:val="000000"/>
                <w:sz w:val="20"/>
                <w:szCs w:val="20"/>
              </w:rPr>
              <w:fldChar w:fldCharType="separate"/>
            </w:r>
            <w:r w:rsidRPr="004117F9">
              <w:rPr>
                <w:noProof/>
                <w:color w:val="000000"/>
                <w:sz w:val="20"/>
                <w:szCs w:val="20"/>
              </w:rPr>
              <w:t>(</w:t>
            </w:r>
            <w:hyperlink w:anchor="_ENREF_18" w:tooltip="Byrne, 1994 #619" w:history="1">
              <w:r w:rsidR="00E77825" w:rsidRPr="004117F9">
                <w:rPr>
                  <w:noProof/>
                  <w:color w:val="000000"/>
                  <w:sz w:val="20"/>
                  <w:szCs w:val="20"/>
                </w:rPr>
                <w:t>Byrne, 1994</w:t>
              </w:r>
            </w:hyperlink>
            <w:r w:rsidRPr="004117F9">
              <w:rPr>
                <w:noProof/>
                <w:color w:val="000000"/>
                <w:sz w:val="20"/>
                <w:szCs w:val="20"/>
              </w:rPr>
              <w:t xml:space="preserve">; </w:t>
            </w:r>
            <w:hyperlink w:anchor="_ENREF_39" w:tooltip="Hair, 1998 #600" w:history="1">
              <w:r w:rsidR="00E77825" w:rsidRPr="004117F9">
                <w:rPr>
                  <w:noProof/>
                  <w:color w:val="000000"/>
                  <w:sz w:val="20"/>
                  <w:szCs w:val="20"/>
                </w:rPr>
                <w:t>Hair</w:t>
              </w:r>
              <w:r w:rsidR="00E77825" w:rsidRPr="004117F9">
                <w:rPr>
                  <w:i/>
                  <w:noProof/>
                  <w:color w:val="000000"/>
                  <w:sz w:val="20"/>
                  <w:szCs w:val="20"/>
                </w:rPr>
                <w:t xml:space="preserve"> et al.</w:t>
              </w:r>
              <w:r w:rsidR="00E77825" w:rsidRPr="004117F9">
                <w:rPr>
                  <w:noProof/>
                  <w:color w:val="000000"/>
                  <w:sz w:val="20"/>
                  <w:szCs w:val="20"/>
                </w:rPr>
                <w:t>, 1998</w:t>
              </w:r>
            </w:hyperlink>
            <w:r w:rsidRPr="004117F9">
              <w:rPr>
                <w:noProof/>
                <w:color w:val="000000"/>
                <w:sz w:val="20"/>
                <w:szCs w:val="20"/>
              </w:rPr>
              <w:t>)</w:t>
            </w:r>
            <w:r w:rsidRPr="004117F9">
              <w:rPr>
                <w:color w:val="000000"/>
                <w:sz w:val="20"/>
                <w:szCs w:val="20"/>
              </w:rPr>
              <w:fldChar w:fldCharType="end"/>
            </w:r>
          </w:p>
        </w:tc>
        <w:tc>
          <w:tcPr>
            <w:tcW w:w="1629" w:type="dxa"/>
            <w:shd w:val="clear" w:color="auto" w:fill="auto"/>
          </w:tcPr>
          <w:p w14:paraId="33CD85E2" w14:textId="77777777" w:rsidR="00BE7D36" w:rsidRPr="004117F9" w:rsidRDefault="00BE7D36" w:rsidP="004117F9">
            <w:pPr>
              <w:spacing w:after="0" w:line="240" w:lineRule="auto"/>
              <w:jc w:val="center"/>
              <w:rPr>
                <w:color w:val="000000"/>
                <w:sz w:val="20"/>
                <w:szCs w:val="20"/>
              </w:rPr>
            </w:pPr>
            <w:r w:rsidRPr="004117F9">
              <w:rPr>
                <w:color w:val="000000"/>
                <w:sz w:val="20"/>
                <w:szCs w:val="20"/>
              </w:rPr>
              <w:t>0.963</w:t>
            </w:r>
          </w:p>
        </w:tc>
      </w:tr>
      <w:tr w:rsidR="00BE7D36" w:rsidRPr="004117F9" w14:paraId="2E315562" w14:textId="77777777" w:rsidTr="004117F9">
        <w:trPr>
          <w:jc w:val="center"/>
        </w:trPr>
        <w:tc>
          <w:tcPr>
            <w:tcW w:w="1458" w:type="dxa"/>
            <w:tcBorders>
              <w:bottom w:val="nil"/>
            </w:tcBorders>
            <w:shd w:val="clear" w:color="auto" w:fill="auto"/>
            <w:hideMark/>
          </w:tcPr>
          <w:p w14:paraId="0C8B9B1B" w14:textId="77777777" w:rsidR="00BE7D36" w:rsidRPr="004117F9" w:rsidRDefault="00BE7D36" w:rsidP="004117F9">
            <w:pPr>
              <w:spacing w:after="0" w:line="240" w:lineRule="auto"/>
              <w:rPr>
                <w:bCs/>
                <w:color w:val="000000"/>
                <w:sz w:val="20"/>
                <w:szCs w:val="20"/>
              </w:rPr>
            </w:pPr>
            <w:r w:rsidRPr="004117F9">
              <w:rPr>
                <w:bCs/>
                <w:color w:val="000000"/>
                <w:sz w:val="20"/>
                <w:szCs w:val="20"/>
              </w:rPr>
              <w:t>RMR</w:t>
            </w:r>
          </w:p>
        </w:tc>
        <w:tc>
          <w:tcPr>
            <w:tcW w:w="5580" w:type="dxa"/>
            <w:tcBorders>
              <w:bottom w:val="nil"/>
            </w:tcBorders>
            <w:shd w:val="clear" w:color="auto" w:fill="auto"/>
            <w:hideMark/>
          </w:tcPr>
          <w:p w14:paraId="62CA1660" w14:textId="77777777" w:rsidR="00BE7D36" w:rsidRPr="004117F9" w:rsidRDefault="00BE7D36" w:rsidP="00E77825">
            <w:pPr>
              <w:spacing w:after="0" w:line="240" w:lineRule="auto"/>
              <w:rPr>
                <w:color w:val="000000"/>
                <w:sz w:val="20"/>
                <w:szCs w:val="20"/>
              </w:rPr>
            </w:pPr>
            <w:r w:rsidRPr="004117F9">
              <w:rPr>
                <w:color w:val="000000"/>
                <w:sz w:val="20"/>
                <w:szCs w:val="20"/>
                <w:u w:val="single"/>
              </w:rPr>
              <w:t>&lt;</w:t>
            </w:r>
            <w:r w:rsidRPr="004117F9">
              <w:rPr>
                <w:color w:val="000000"/>
                <w:sz w:val="20"/>
                <w:szCs w:val="20"/>
              </w:rPr>
              <w:t xml:space="preserve"> 0.08 </w:t>
            </w:r>
            <w:r w:rsidRPr="004117F9">
              <w:rPr>
                <w:color w:val="000000"/>
                <w:sz w:val="20"/>
                <w:szCs w:val="20"/>
              </w:rPr>
              <w:fldChar w:fldCharType="begin"/>
            </w:r>
            <w:r w:rsidRPr="004117F9">
              <w:rPr>
                <w:color w:val="000000"/>
                <w:sz w:val="20"/>
                <w:szCs w:val="20"/>
              </w:rPr>
              <w:instrText xml:space="preserve"> ADDIN EN.CITE &lt;EndNote&gt;&lt;Cite&gt;&lt;Author&gt;Hu&lt;/Author&gt;&lt;Year&gt;1999&lt;/Year&gt;&lt;RecNum&gt;343&lt;/RecNum&gt;&lt;DisplayText&gt;(Hu and Bentler, 1999)&lt;/DisplayText&gt;&lt;record&gt;&lt;rec-number&gt;343&lt;/rec-number&gt;&lt;foreign-keys&gt;&lt;key app="EN" db-id="f2r0w2dwbrzwf4edf24p2daea0dxa0dfsxe9"&gt;343&lt;/key&gt;&lt;/foreign-keys&gt;&lt;ref-type name="Journal Article"&gt;17&lt;/ref-type&gt;&lt;contributors&gt;&lt;authors&gt;&lt;author&gt;Hu, L.&lt;/author&gt;&lt;author&gt;Bentler, P.M.&lt;/author&gt;&lt;/authors&gt;&lt;/contributors&gt;&lt;titles&gt;&lt;title&gt;Cutoff criteria for fit indexes in covariance structure analysis: Conventional criteria versus new alternatives&lt;/title&gt;&lt;secondary-title&gt;Structural Equation Modeling: A Multidisciplinary Journal&lt;/secondary-title&gt;&lt;/titles&gt;&lt;pages&gt;1-55&lt;/pages&gt;&lt;volume&gt;6&lt;/volume&gt;&lt;number&gt;1&lt;/number&gt;&lt;dates&gt;&lt;year&gt;1999&lt;/year&gt;&lt;/dates&gt;&lt;isbn&gt;1070-5511&lt;/isbn&gt;&lt;urls&gt;&lt;/urls&gt;&lt;/record&gt;&lt;/Cite&gt;&lt;/EndNote&gt;</w:instrText>
            </w:r>
            <w:r w:rsidRPr="004117F9">
              <w:rPr>
                <w:color w:val="000000"/>
                <w:sz w:val="20"/>
                <w:szCs w:val="20"/>
              </w:rPr>
              <w:fldChar w:fldCharType="separate"/>
            </w:r>
            <w:r w:rsidRPr="004117F9">
              <w:rPr>
                <w:noProof/>
                <w:color w:val="000000"/>
                <w:sz w:val="20"/>
                <w:szCs w:val="20"/>
              </w:rPr>
              <w:t>(</w:t>
            </w:r>
            <w:hyperlink w:anchor="_ENREF_44" w:tooltip="Hu, 1999 #343" w:history="1">
              <w:r w:rsidR="00E77825" w:rsidRPr="004117F9">
                <w:rPr>
                  <w:noProof/>
                  <w:color w:val="000000"/>
                  <w:sz w:val="20"/>
                  <w:szCs w:val="20"/>
                </w:rPr>
                <w:t>Hu and Bentler, 1999</w:t>
              </w:r>
            </w:hyperlink>
            <w:r w:rsidRPr="004117F9">
              <w:rPr>
                <w:noProof/>
                <w:color w:val="000000"/>
                <w:sz w:val="20"/>
                <w:szCs w:val="20"/>
              </w:rPr>
              <w:t>)</w:t>
            </w:r>
            <w:r w:rsidRPr="004117F9">
              <w:rPr>
                <w:color w:val="000000"/>
                <w:sz w:val="20"/>
                <w:szCs w:val="20"/>
              </w:rPr>
              <w:fldChar w:fldCharType="end"/>
            </w:r>
          </w:p>
        </w:tc>
        <w:tc>
          <w:tcPr>
            <w:tcW w:w="1629" w:type="dxa"/>
            <w:tcBorders>
              <w:bottom w:val="nil"/>
            </w:tcBorders>
            <w:shd w:val="clear" w:color="auto" w:fill="auto"/>
          </w:tcPr>
          <w:p w14:paraId="7DC94A39" w14:textId="77777777" w:rsidR="00BE7D36" w:rsidRPr="004117F9" w:rsidRDefault="00BE7D36" w:rsidP="004117F9">
            <w:pPr>
              <w:spacing w:after="0" w:line="240" w:lineRule="auto"/>
              <w:jc w:val="center"/>
              <w:rPr>
                <w:color w:val="000000"/>
                <w:sz w:val="20"/>
                <w:szCs w:val="20"/>
              </w:rPr>
            </w:pPr>
            <w:r w:rsidRPr="004117F9">
              <w:rPr>
                <w:color w:val="000000"/>
                <w:sz w:val="20"/>
                <w:szCs w:val="20"/>
              </w:rPr>
              <w:t>0.036</w:t>
            </w:r>
          </w:p>
        </w:tc>
      </w:tr>
      <w:tr w:rsidR="00BE7D36" w:rsidRPr="004117F9" w14:paraId="05241E43" w14:textId="77777777" w:rsidTr="004117F9">
        <w:trPr>
          <w:jc w:val="center"/>
        </w:trPr>
        <w:tc>
          <w:tcPr>
            <w:tcW w:w="1458" w:type="dxa"/>
            <w:tcBorders>
              <w:top w:val="nil"/>
              <w:bottom w:val="single" w:sz="4" w:space="0" w:color="auto"/>
            </w:tcBorders>
            <w:shd w:val="clear" w:color="auto" w:fill="auto"/>
          </w:tcPr>
          <w:p w14:paraId="35A56100" w14:textId="77777777" w:rsidR="00BE7D36" w:rsidRPr="004117F9" w:rsidRDefault="00BE7D36" w:rsidP="004117F9">
            <w:pPr>
              <w:spacing w:after="0" w:line="240" w:lineRule="auto"/>
              <w:rPr>
                <w:bCs/>
                <w:color w:val="000000"/>
                <w:sz w:val="20"/>
                <w:szCs w:val="20"/>
              </w:rPr>
            </w:pPr>
            <w:r w:rsidRPr="004117F9">
              <w:rPr>
                <w:bCs/>
                <w:color w:val="000000"/>
                <w:sz w:val="20"/>
                <w:szCs w:val="20"/>
              </w:rPr>
              <w:t>RMSEA</w:t>
            </w:r>
          </w:p>
        </w:tc>
        <w:tc>
          <w:tcPr>
            <w:tcW w:w="5580" w:type="dxa"/>
            <w:tcBorders>
              <w:top w:val="nil"/>
              <w:bottom w:val="single" w:sz="4" w:space="0" w:color="auto"/>
            </w:tcBorders>
            <w:shd w:val="clear" w:color="auto" w:fill="auto"/>
          </w:tcPr>
          <w:p w14:paraId="24871305" w14:textId="77777777" w:rsidR="00BE7D36" w:rsidRPr="004117F9" w:rsidRDefault="00BE7D36" w:rsidP="00E77825">
            <w:pPr>
              <w:spacing w:after="0" w:line="240" w:lineRule="auto"/>
              <w:jc w:val="both"/>
              <w:rPr>
                <w:color w:val="000000"/>
                <w:sz w:val="20"/>
                <w:szCs w:val="20"/>
              </w:rPr>
            </w:pPr>
            <w:r w:rsidRPr="004117F9">
              <w:rPr>
                <w:color w:val="000000"/>
                <w:sz w:val="20"/>
                <w:szCs w:val="20"/>
                <w:u w:val="single"/>
              </w:rPr>
              <w:t>&lt;</w:t>
            </w:r>
            <w:r w:rsidRPr="004117F9">
              <w:rPr>
                <w:color w:val="000000"/>
                <w:sz w:val="20"/>
                <w:szCs w:val="20"/>
              </w:rPr>
              <w:t xml:space="preserve"> 0.07 </w:t>
            </w:r>
            <w:r w:rsidRPr="004117F9">
              <w:rPr>
                <w:color w:val="000000"/>
                <w:sz w:val="20"/>
                <w:szCs w:val="20"/>
              </w:rPr>
              <w:fldChar w:fldCharType="begin"/>
            </w:r>
            <w:r w:rsidRPr="004117F9">
              <w:rPr>
                <w:color w:val="000000"/>
                <w:sz w:val="20"/>
                <w:szCs w:val="20"/>
              </w:rPr>
              <w:instrText xml:space="preserve"> ADDIN EN.CITE &lt;EndNote&gt;&lt;Cite&gt;&lt;Author&gt;Steiger&lt;/Author&gt;&lt;Year&gt;2007&lt;/Year&gt;&lt;RecNum&gt;181&lt;/RecNum&gt;&lt;DisplayText&gt;(Steiger, 2007)&lt;/DisplayText&gt;&lt;record&gt;&lt;rec-number&gt;181&lt;/rec-number&gt;&lt;foreign-keys&gt;&lt;key app="EN" db-id="f2tzvvvtr5awfzexr0l5pfw0dtpaw9r55wtz"&gt;181&lt;/key&gt;&lt;/foreign-keys&gt;&lt;ref-type name="Journal Article"&gt;17&lt;/ref-type&gt;&lt;contributors&gt;&lt;authors&gt;&lt;author&gt;Steiger, James H&lt;/author&gt;&lt;/authors&gt;&lt;/contributors&gt;&lt;titles&gt;&lt;title&gt;Understanding the limitations of global fit assessment in structural equation modeling&lt;/title&gt;&lt;secondary-title&gt;Personality and Individual Differences&lt;/secondary-title&gt;&lt;/titles&gt;&lt;periodical&gt;&lt;full-title&gt;Personality and Individual Differences&lt;/full-title&gt;&lt;/periodical&gt;&lt;pages&gt;893-898&lt;/pages&gt;&lt;volume&gt;42&lt;/volume&gt;&lt;number&gt;5&lt;/number&gt;&lt;dates&gt;&lt;year&gt;2007&lt;/year&gt;&lt;/dates&gt;&lt;isbn&gt;0191-8869&lt;/isbn&gt;&lt;urls&gt;&lt;/urls&gt;&lt;/record&gt;&lt;/Cite&gt;&lt;/EndNote&gt;</w:instrText>
            </w:r>
            <w:r w:rsidRPr="004117F9">
              <w:rPr>
                <w:color w:val="000000"/>
                <w:sz w:val="20"/>
                <w:szCs w:val="20"/>
              </w:rPr>
              <w:fldChar w:fldCharType="separate"/>
            </w:r>
            <w:r w:rsidRPr="004117F9">
              <w:rPr>
                <w:noProof/>
                <w:color w:val="000000"/>
                <w:sz w:val="20"/>
                <w:szCs w:val="20"/>
              </w:rPr>
              <w:t>(</w:t>
            </w:r>
            <w:hyperlink w:anchor="_ENREF_71" w:tooltip="Steiger, 2007 #181" w:history="1">
              <w:r w:rsidR="00E77825" w:rsidRPr="004117F9">
                <w:rPr>
                  <w:noProof/>
                  <w:color w:val="000000"/>
                  <w:sz w:val="20"/>
                  <w:szCs w:val="20"/>
                </w:rPr>
                <w:t>Steiger, 2007</w:t>
              </w:r>
            </w:hyperlink>
            <w:r w:rsidRPr="004117F9">
              <w:rPr>
                <w:noProof/>
                <w:color w:val="000000"/>
                <w:sz w:val="20"/>
                <w:szCs w:val="20"/>
              </w:rPr>
              <w:t>)</w:t>
            </w:r>
            <w:r w:rsidRPr="004117F9">
              <w:rPr>
                <w:color w:val="000000"/>
                <w:sz w:val="20"/>
                <w:szCs w:val="20"/>
              </w:rPr>
              <w:fldChar w:fldCharType="end"/>
            </w:r>
          </w:p>
        </w:tc>
        <w:tc>
          <w:tcPr>
            <w:tcW w:w="1629" w:type="dxa"/>
            <w:tcBorders>
              <w:top w:val="nil"/>
              <w:bottom w:val="single" w:sz="4" w:space="0" w:color="auto"/>
            </w:tcBorders>
            <w:shd w:val="clear" w:color="auto" w:fill="auto"/>
          </w:tcPr>
          <w:p w14:paraId="6CF16E5F" w14:textId="77777777" w:rsidR="00BE7D36" w:rsidRPr="004117F9" w:rsidRDefault="00BE7D36" w:rsidP="004117F9">
            <w:pPr>
              <w:spacing w:after="0" w:line="240" w:lineRule="auto"/>
              <w:jc w:val="center"/>
              <w:rPr>
                <w:color w:val="000000"/>
                <w:sz w:val="20"/>
                <w:szCs w:val="20"/>
              </w:rPr>
            </w:pPr>
            <w:r w:rsidRPr="004117F9">
              <w:rPr>
                <w:color w:val="000000"/>
                <w:sz w:val="20"/>
                <w:szCs w:val="20"/>
              </w:rPr>
              <w:t>0.041</w:t>
            </w:r>
          </w:p>
        </w:tc>
      </w:tr>
      <w:tr w:rsidR="00BE7D36" w:rsidRPr="004117F9" w14:paraId="69294D25" w14:textId="77777777" w:rsidTr="004117F9">
        <w:trPr>
          <w:jc w:val="center"/>
        </w:trPr>
        <w:tc>
          <w:tcPr>
            <w:tcW w:w="8667" w:type="dxa"/>
            <w:gridSpan w:val="3"/>
            <w:tcBorders>
              <w:top w:val="nil"/>
              <w:bottom w:val="single" w:sz="4" w:space="0" w:color="auto"/>
            </w:tcBorders>
            <w:shd w:val="clear" w:color="auto" w:fill="auto"/>
            <w:hideMark/>
          </w:tcPr>
          <w:p w14:paraId="55A9AB9B" w14:textId="77777777" w:rsidR="00BE7D36" w:rsidRPr="004117F9" w:rsidRDefault="00BE7D36" w:rsidP="004117F9">
            <w:pPr>
              <w:spacing w:after="0" w:line="240" w:lineRule="auto"/>
              <w:ind w:left="360"/>
              <w:jc w:val="center"/>
              <w:rPr>
                <w:b/>
                <w:bCs/>
                <w:color w:val="000000"/>
                <w:sz w:val="20"/>
                <w:szCs w:val="20"/>
              </w:rPr>
            </w:pPr>
            <w:r w:rsidRPr="004117F9">
              <w:rPr>
                <w:b/>
                <w:bCs/>
                <w:color w:val="000000"/>
                <w:sz w:val="20"/>
                <w:szCs w:val="20"/>
              </w:rPr>
              <w:t>Convergent and discriminant validity</w:t>
            </w:r>
          </w:p>
        </w:tc>
      </w:tr>
      <w:tr w:rsidR="00BE7D36" w:rsidRPr="004117F9" w14:paraId="0680E7DF" w14:textId="77777777" w:rsidTr="004117F9">
        <w:trPr>
          <w:jc w:val="center"/>
        </w:trPr>
        <w:tc>
          <w:tcPr>
            <w:tcW w:w="1458" w:type="dxa"/>
            <w:tcBorders>
              <w:top w:val="single" w:sz="4" w:space="0" w:color="auto"/>
            </w:tcBorders>
            <w:shd w:val="clear" w:color="auto" w:fill="auto"/>
            <w:hideMark/>
          </w:tcPr>
          <w:p w14:paraId="70817D99" w14:textId="77777777" w:rsidR="00BE7D36" w:rsidRPr="004117F9" w:rsidRDefault="00BE7D36" w:rsidP="004117F9">
            <w:pPr>
              <w:spacing w:after="0" w:line="240" w:lineRule="auto"/>
              <w:rPr>
                <w:bCs/>
                <w:color w:val="000000"/>
                <w:sz w:val="20"/>
                <w:szCs w:val="20"/>
              </w:rPr>
            </w:pPr>
            <w:r w:rsidRPr="004117F9">
              <w:rPr>
                <w:bCs/>
                <w:color w:val="000000"/>
                <w:sz w:val="20"/>
                <w:szCs w:val="20"/>
              </w:rPr>
              <w:t>CR</w:t>
            </w:r>
          </w:p>
        </w:tc>
        <w:tc>
          <w:tcPr>
            <w:tcW w:w="5580" w:type="dxa"/>
            <w:tcBorders>
              <w:top w:val="single" w:sz="4" w:space="0" w:color="auto"/>
            </w:tcBorders>
            <w:shd w:val="clear" w:color="auto" w:fill="auto"/>
          </w:tcPr>
          <w:p w14:paraId="32BC4BC5" w14:textId="77777777" w:rsidR="00BE7D36" w:rsidRPr="004117F9" w:rsidRDefault="00BE7D36" w:rsidP="004117F9">
            <w:pPr>
              <w:spacing w:after="0" w:line="240" w:lineRule="auto"/>
              <w:rPr>
                <w:color w:val="000000"/>
                <w:sz w:val="20"/>
                <w:szCs w:val="20"/>
              </w:rPr>
            </w:pPr>
            <w:r w:rsidRPr="004117F9">
              <w:rPr>
                <w:color w:val="000000"/>
                <w:sz w:val="20"/>
                <w:szCs w:val="20"/>
                <w:u w:val="single"/>
              </w:rPr>
              <w:t>&gt;</w:t>
            </w:r>
            <w:r w:rsidRPr="004117F9">
              <w:rPr>
                <w:color w:val="000000"/>
                <w:sz w:val="20"/>
                <w:szCs w:val="20"/>
              </w:rPr>
              <w:t xml:space="preserve"> 0.70</w:t>
            </w:r>
            <w:r w:rsidR="00EE4D2C" w:rsidRPr="004117F9">
              <w:rPr>
                <w:color w:val="000000"/>
                <w:sz w:val="20"/>
                <w:szCs w:val="20"/>
              </w:rPr>
              <w:t xml:space="preserve"> </w:t>
            </w:r>
            <w:r w:rsidRPr="004117F9">
              <w:rPr>
                <w:color w:val="000000"/>
                <w:sz w:val="20"/>
                <w:szCs w:val="20"/>
              </w:rPr>
              <w:fldChar w:fldCharType="begin">
                <w:fldData xml:space="preserve">PEVuZE5vdGU+PENpdGU+PEF1dGhvcj5GYXJyZWxsPC9BdXRob3I+PFllYXI+MjAxMDwvWWVhcj48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</w:fldData>
              </w:fldChar>
            </w:r>
            <w:r w:rsidRPr="004117F9">
              <w:rPr>
                <w:color w:val="000000"/>
                <w:sz w:val="20"/>
                <w:szCs w:val="20"/>
              </w:rPr>
              <w:instrText xml:space="preserve"> ADDIN EN.CITE </w:instrText>
            </w:r>
            <w:r w:rsidRPr="004117F9">
              <w:rPr>
                <w:color w:val="000000"/>
                <w:sz w:val="20"/>
                <w:szCs w:val="20"/>
              </w:rPr>
              <w:fldChar w:fldCharType="begin">
                <w:fldData xml:space="preserve">PEVuZE5vdGU+PENpdGU+PEF1dGhvcj5GYXJyZWxsPC9BdXRob3I+PFllYXI+MjAxMDwvWWVhcj48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</w:fldData>
              </w:fldChar>
            </w:r>
            <w:r w:rsidRPr="004117F9">
              <w:rPr>
                <w:color w:val="000000"/>
                <w:sz w:val="20"/>
                <w:szCs w:val="20"/>
              </w:rPr>
              <w:instrText xml:space="preserve"> ADDIN EN.CITE.DATA </w:instrText>
            </w:r>
            <w:r w:rsidRPr="004117F9">
              <w:rPr>
                <w:color w:val="000000"/>
                <w:sz w:val="20"/>
                <w:szCs w:val="20"/>
              </w:rPr>
            </w:r>
            <w:r w:rsidRPr="004117F9">
              <w:rPr>
                <w:color w:val="000000"/>
                <w:sz w:val="20"/>
                <w:szCs w:val="20"/>
              </w:rPr>
              <w:fldChar w:fldCharType="end"/>
            </w:r>
            <w:r w:rsidRPr="004117F9">
              <w:rPr>
                <w:color w:val="000000"/>
                <w:sz w:val="20"/>
                <w:szCs w:val="20"/>
              </w:rPr>
            </w:r>
            <w:r w:rsidRPr="004117F9">
              <w:rPr>
                <w:color w:val="000000"/>
                <w:sz w:val="20"/>
                <w:szCs w:val="20"/>
              </w:rPr>
              <w:fldChar w:fldCharType="separate"/>
            </w:r>
            <w:r w:rsidRPr="004117F9">
              <w:rPr>
                <w:noProof/>
                <w:color w:val="000000"/>
                <w:sz w:val="20"/>
                <w:szCs w:val="20"/>
              </w:rPr>
              <w:t>(</w:t>
            </w:r>
            <w:hyperlink w:anchor="_ENREF_9" w:tooltip="Bagozzi, 1988 #620" w:history="1">
              <w:r w:rsidR="00E77825" w:rsidRPr="004117F9">
                <w:rPr>
                  <w:noProof/>
                  <w:color w:val="000000"/>
                  <w:sz w:val="20"/>
                  <w:szCs w:val="20"/>
                </w:rPr>
                <w:t>Bagozzi and Yi, 1988</w:t>
              </w:r>
            </w:hyperlink>
            <w:r w:rsidRPr="004117F9">
              <w:rPr>
                <w:noProof/>
                <w:color w:val="000000"/>
                <w:sz w:val="20"/>
                <w:szCs w:val="20"/>
              </w:rPr>
              <w:t xml:space="preserve">; </w:t>
            </w:r>
            <w:hyperlink w:anchor="_ENREF_33" w:tooltip="Farrell, 2010 #621" w:history="1">
              <w:r w:rsidR="00E77825" w:rsidRPr="004117F9">
                <w:rPr>
                  <w:noProof/>
                  <w:color w:val="000000"/>
                  <w:sz w:val="20"/>
                  <w:szCs w:val="20"/>
                </w:rPr>
                <w:t>Farrell, 2010</w:t>
              </w:r>
            </w:hyperlink>
            <w:r w:rsidRPr="004117F9">
              <w:rPr>
                <w:noProof/>
                <w:color w:val="000000"/>
                <w:sz w:val="20"/>
                <w:szCs w:val="20"/>
              </w:rPr>
              <w:t xml:space="preserve">; </w:t>
            </w:r>
            <w:hyperlink w:anchor="_ENREF_34" w:tooltip="Fornell, 1981 #614" w:history="1">
              <w:r w:rsidR="00E77825" w:rsidRPr="004117F9">
                <w:rPr>
                  <w:noProof/>
                  <w:color w:val="000000"/>
                  <w:sz w:val="20"/>
                  <w:szCs w:val="20"/>
                </w:rPr>
                <w:t>Fornell and Larcker, 1981</w:t>
              </w:r>
            </w:hyperlink>
            <w:r w:rsidRPr="004117F9">
              <w:rPr>
                <w:noProof/>
                <w:color w:val="000000"/>
                <w:sz w:val="20"/>
                <w:szCs w:val="20"/>
              </w:rPr>
              <w:t>)</w:t>
            </w:r>
            <w:r w:rsidRPr="004117F9">
              <w:rPr>
                <w:color w:val="000000"/>
                <w:sz w:val="20"/>
                <w:szCs w:val="20"/>
              </w:rPr>
              <w:fldChar w:fldCharType="end"/>
            </w:r>
          </w:p>
          <w:p w14:paraId="7CB3A1B3" w14:textId="77777777" w:rsidR="00BE7D36" w:rsidRPr="004117F9" w:rsidRDefault="00BE7D36" w:rsidP="004117F9">
            <w:pPr>
              <w:spacing w:after="0" w:line="240" w:lineRule="auto"/>
              <w:rPr>
                <w:color w:val="000000"/>
                <w:sz w:val="20"/>
                <w:szCs w:val="20"/>
              </w:rPr>
            </w:pPr>
          </w:p>
        </w:tc>
        <w:tc>
          <w:tcPr>
            <w:tcW w:w="1629" w:type="dxa"/>
            <w:tcBorders>
              <w:top w:val="single" w:sz="4" w:space="0" w:color="auto"/>
            </w:tcBorders>
            <w:shd w:val="clear" w:color="auto" w:fill="auto"/>
            <w:hideMark/>
          </w:tcPr>
          <w:p w14:paraId="124F47C4" w14:textId="77777777" w:rsidR="00BE7D36" w:rsidRPr="004117F9" w:rsidRDefault="008D57EA" w:rsidP="004117F9">
            <w:pPr>
              <w:spacing w:after="0" w:line="240" w:lineRule="auto"/>
              <w:jc w:val="center"/>
              <w:rPr>
                <w:b/>
                <w:color w:val="000000"/>
                <w:sz w:val="20"/>
                <w:szCs w:val="20"/>
              </w:rPr>
            </w:pPr>
            <w:r w:rsidRPr="004117F9">
              <w:rPr>
                <w:color w:val="000000"/>
                <w:sz w:val="20"/>
                <w:szCs w:val="20"/>
              </w:rPr>
              <w:t xml:space="preserve">All values </w:t>
            </w:r>
            <w:r w:rsidR="00BC2AA4" w:rsidRPr="004117F9">
              <w:rPr>
                <w:color w:val="000000"/>
                <w:sz w:val="20"/>
                <w:szCs w:val="20"/>
              </w:rPr>
              <w:t xml:space="preserve">&gt; </w:t>
            </w:r>
            <w:r w:rsidR="00BE7D36" w:rsidRPr="004117F9">
              <w:rPr>
                <w:color w:val="000000"/>
                <w:sz w:val="20"/>
                <w:szCs w:val="20"/>
              </w:rPr>
              <w:t>0.70</w:t>
            </w:r>
            <w:r w:rsidR="0068543B" w:rsidRPr="004117F9">
              <w:rPr>
                <w:color w:val="000000"/>
                <w:sz w:val="20"/>
                <w:szCs w:val="20"/>
              </w:rPr>
              <w:t xml:space="preserve"> (Table 5)</w:t>
            </w:r>
          </w:p>
        </w:tc>
      </w:tr>
      <w:tr w:rsidR="00BE7D36" w:rsidRPr="004117F9" w14:paraId="2AECB5F0" w14:textId="77777777" w:rsidTr="004117F9">
        <w:trPr>
          <w:jc w:val="center"/>
        </w:trPr>
        <w:tc>
          <w:tcPr>
            <w:tcW w:w="1458" w:type="dxa"/>
            <w:shd w:val="clear" w:color="auto" w:fill="auto"/>
            <w:hideMark/>
          </w:tcPr>
          <w:p w14:paraId="1A4C1C4C" w14:textId="77777777" w:rsidR="00BE7D36" w:rsidRPr="004117F9" w:rsidRDefault="00BE7D36" w:rsidP="004117F9">
            <w:pPr>
              <w:spacing w:after="0" w:line="240" w:lineRule="auto"/>
              <w:jc w:val="both"/>
              <w:rPr>
                <w:bCs/>
                <w:i/>
                <w:color w:val="000000"/>
                <w:sz w:val="20"/>
                <w:szCs w:val="20"/>
              </w:rPr>
            </w:pPr>
            <w:r w:rsidRPr="004117F9">
              <w:rPr>
                <w:bCs/>
                <w:color w:val="000000"/>
                <w:sz w:val="20"/>
                <w:szCs w:val="20"/>
              </w:rPr>
              <w:t xml:space="preserve">AVE </w:t>
            </w:r>
          </w:p>
        </w:tc>
        <w:tc>
          <w:tcPr>
            <w:tcW w:w="5580" w:type="dxa"/>
            <w:shd w:val="clear" w:color="auto" w:fill="auto"/>
            <w:hideMark/>
          </w:tcPr>
          <w:p w14:paraId="74E6519E" w14:textId="77777777" w:rsidR="00BE7D36" w:rsidRPr="004117F9" w:rsidRDefault="00BE7D36" w:rsidP="00E77825">
            <w:pPr>
              <w:spacing w:after="0" w:line="240" w:lineRule="auto"/>
              <w:rPr>
                <w:color w:val="000000"/>
                <w:sz w:val="20"/>
                <w:szCs w:val="20"/>
              </w:rPr>
            </w:pPr>
            <w:r w:rsidRPr="004117F9">
              <w:rPr>
                <w:color w:val="000000"/>
                <w:sz w:val="20"/>
                <w:szCs w:val="20"/>
              </w:rPr>
              <w:t>&gt; 0.50</w:t>
            </w:r>
            <w:r w:rsidR="00EE4D2C" w:rsidRPr="004117F9">
              <w:rPr>
                <w:color w:val="000000"/>
                <w:sz w:val="20"/>
                <w:szCs w:val="20"/>
              </w:rPr>
              <w:t xml:space="preserve"> </w:t>
            </w:r>
            <w:r w:rsidRPr="004117F9">
              <w:rPr>
                <w:color w:val="000000"/>
                <w:sz w:val="20"/>
                <w:szCs w:val="20"/>
              </w:rPr>
              <w:fldChar w:fldCharType="begin">
                <w:fldData xml:space="preserve">PEVuZE5vdGU+PENpdGU+PEF1dGhvcj5GYXJyZWxsPC9BdXRob3I+PFllYXI+MjAxMDwvWWVhcj48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</w:fldData>
              </w:fldChar>
            </w:r>
            <w:r w:rsidRPr="004117F9">
              <w:rPr>
                <w:color w:val="000000"/>
                <w:sz w:val="20"/>
                <w:szCs w:val="20"/>
              </w:rPr>
              <w:instrText xml:space="preserve"> ADDIN EN.CITE </w:instrText>
            </w:r>
            <w:r w:rsidRPr="004117F9">
              <w:rPr>
                <w:color w:val="000000"/>
                <w:sz w:val="20"/>
                <w:szCs w:val="20"/>
              </w:rPr>
              <w:fldChar w:fldCharType="begin">
                <w:fldData xml:space="preserve">PEVuZE5vdGU+PENpdGU+PEF1dGhvcj5GYXJyZWxsPC9BdXRob3I+PFllYXI+MjAxMDwvWWVhcj48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</w:fldData>
              </w:fldChar>
            </w:r>
            <w:r w:rsidRPr="004117F9">
              <w:rPr>
                <w:color w:val="000000"/>
                <w:sz w:val="20"/>
                <w:szCs w:val="20"/>
              </w:rPr>
              <w:instrText xml:space="preserve"> ADDIN EN.CITE.DATA </w:instrText>
            </w:r>
            <w:r w:rsidRPr="004117F9">
              <w:rPr>
                <w:color w:val="000000"/>
                <w:sz w:val="20"/>
                <w:szCs w:val="20"/>
              </w:rPr>
            </w:r>
            <w:r w:rsidRPr="004117F9">
              <w:rPr>
                <w:color w:val="000000"/>
                <w:sz w:val="20"/>
                <w:szCs w:val="20"/>
              </w:rPr>
              <w:fldChar w:fldCharType="end"/>
            </w:r>
            <w:r w:rsidRPr="004117F9">
              <w:rPr>
                <w:color w:val="000000"/>
                <w:sz w:val="20"/>
                <w:szCs w:val="20"/>
              </w:rPr>
            </w:r>
            <w:r w:rsidRPr="004117F9">
              <w:rPr>
                <w:color w:val="000000"/>
                <w:sz w:val="20"/>
                <w:szCs w:val="20"/>
              </w:rPr>
              <w:fldChar w:fldCharType="separate"/>
            </w:r>
            <w:r w:rsidRPr="004117F9">
              <w:rPr>
                <w:noProof/>
                <w:color w:val="000000"/>
                <w:sz w:val="20"/>
                <w:szCs w:val="20"/>
              </w:rPr>
              <w:t>(</w:t>
            </w:r>
            <w:hyperlink w:anchor="_ENREF_9" w:tooltip="Bagozzi, 1988 #620" w:history="1">
              <w:r w:rsidR="00E77825" w:rsidRPr="004117F9">
                <w:rPr>
                  <w:noProof/>
                  <w:color w:val="000000"/>
                  <w:sz w:val="20"/>
                  <w:szCs w:val="20"/>
                </w:rPr>
                <w:t>Bagozzi and Yi, 1988</w:t>
              </w:r>
            </w:hyperlink>
            <w:r w:rsidRPr="004117F9">
              <w:rPr>
                <w:noProof/>
                <w:color w:val="000000"/>
                <w:sz w:val="20"/>
                <w:szCs w:val="20"/>
              </w:rPr>
              <w:t xml:space="preserve">; </w:t>
            </w:r>
            <w:hyperlink w:anchor="_ENREF_33" w:tooltip="Farrell, 2010 #621" w:history="1">
              <w:r w:rsidR="00E77825" w:rsidRPr="004117F9">
                <w:rPr>
                  <w:noProof/>
                  <w:color w:val="000000"/>
                  <w:sz w:val="20"/>
                  <w:szCs w:val="20"/>
                </w:rPr>
                <w:t>Farrell, 2010</w:t>
              </w:r>
            </w:hyperlink>
            <w:r w:rsidRPr="004117F9">
              <w:rPr>
                <w:noProof/>
                <w:color w:val="000000"/>
                <w:sz w:val="20"/>
                <w:szCs w:val="20"/>
              </w:rPr>
              <w:t xml:space="preserve">; </w:t>
            </w:r>
            <w:hyperlink w:anchor="_ENREF_34" w:tooltip="Fornell, 1981 #614" w:history="1">
              <w:r w:rsidR="00E77825" w:rsidRPr="004117F9">
                <w:rPr>
                  <w:noProof/>
                  <w:color w:val="000000"/>
                  <w:sz w:val="20"/>
                  <w:szCs w:val="20"/>
                </w:rPr>
                <w:t xml:space="preserve">Fornell and Larcker, </w:t>
              </w:r>
              <w:r w:rsidR="00E77825" w:rsidRPr="004117F9">
                <w:rPr>
                  <w:noProof/>
                  <w:color w:val="000000"/>
                  <w:sz w:val="20"/>
                  <w:szCs w:val="20"/>
                </w:rPr>
                <w:lastRenderedPageBreak/>
                <w:t>1981</w:t>
              </w:r>
            </w:hyperlink>
            <w:r w:rsidRPr="004117F9">
              <w:rPr>
                <w:noProof/>
                <w:color w:val="000000"/>
                <w:sz w:val="20"/>
                <w:szCs w:val="20"/>
              </w:rPr>
              <w:t>)</w:t>
            </w:r>
            <w:r w:rsidRPr="004117F9">
              <w:rPr>
                <w:color w:val="000000"/>
                <w:sz w:val="20"/>
                <w:szCs w:val="20"/>
              </w:rPr>
              <w:fldChar w:fldCharType="end"/>
            </w:r>
          </w:p>
        </w:tc>
        <w:tc>
          <w:tcPr>
            <w:tcW w:w="1629" w:type="dxa"/>
            <w:shd w:val="clear" w:color="auto" w:fill="auto"/>
            <w:hideMark/>
          </w:tcPr>
          <w:p w14:paraId="42D61B93" w14:textId="77777777" w:rsidR="00BE7D36" w:rsidRPr="004117F9" w:rsidRDefault="008D57EA" w:rsidP="004117F9">
            <w:pPr>
              <w:spacing w:after="0" w:line="240" w:lineRule="auto"/>
              <w:jc w:val="center"/>
              <w:rPr>
                <w:b/>
                <w:color w:val="000000"/>
                <w:sz w:val="20"/>
                <w:szCs w:val="20"/>
              </w:rPr>
            </w:pPr>
            <w:r w:rsidRPr="004117F9">
              <w:rPr>
                <w:color w:val="000000"/>
                <w:sz w:val="20"/>
                <w:szCs w:val="20"/>
              </w:rPr>
              <w:lastRenderedPageBreak/>
              <w:t xml:space="preserve">All values </w:t>
            </w:r>
            <w:r w:rsidR="00BC2AA4" w:rsidRPr="004117F9">
              <w:rPr>
                <w:color w:val="000000"/>
                <w:sz w:val="20"/>
                <w:szCs w:val="20"/>
              </w:rPr>
              <w:t>&gt;</w:t>
            </w:r>
            <w:r w:rsidR="00BE7D36" w:rsidRPr="004117F9">
              <w:rPr>
                <w:color w:val="000000"/>
                <w:sz w:val="20"/>
                <w:szCs w:val="20"/>
              </w:rPr>
              <w:t xml:space="preserve"> 0.50</w:t>
            </w:r>
            <w:r w:rsidR="0068543B" w:rsidRPr="004117F9">
              <w:rPr>
                <w:color w:val="000000"/>
                <w:sz w:val="20"/>
                <w:szCs w:val="20"/>
              </w:rPr>
              <w:t xml:space="preserve"> </w:t>
            </w:r>
            <w:r w:rsidR="0068543B" w:rsidRPr="004117F9">
              <w:rPr>
                <w:color w:val="000000"/>
                <w:sz w:val="20"/>
                <w:szCs w:val="20"/>
              </w:rPr>
              <w:lastRenderedPageBreak/>
              <w:t>(Table 5)</w:t>
            </w:r>
          </w:p>
        </w:tc>
      </w:tr>
      <w:tr w:rsidR="00BE7D36" w:rsidRPr="004117F9" w14:paraId="54F9135C" w14:textId="77777777" w:rsidTr="004117F9">
        <w:trPr>
          <w:jc w:val="center"/>
        </w:trPr>
        <w:tc>
          <w:tcPr>
            <w:tcW w:w="1458" w:type="dxa"/>
            <w:shd w:val="clear" w:color="auto" w:fill="auto"/>
            <w:hideMark/>
          </w:tcPr>
          <w:p w14:paraId="560C825E" w14:textId="77777777" w:rsidR="00BE7D36" w:rsidRPr="004117F9" w:rsidRDefault="00EE4D2C" w:rsidP="004117F9">
            <w:pPr>
              <w:spacing w:after="0" w:line="240" w:lineRule="auto"/>
              <w:rPr>
                <w:bCs/>
                <w:i/>
                <w:color w:val="000000"/>
                <w:sz w:val="20"/>
                <w:szCs w:val="20"/>
              </w:rPr>
            </w:pPr>
            <w:r w:rsidRPr="004117F9">
              <w:rPr>
                <w:bCs/>
                <w:color w:val="000000"/>
                <w:sz w:val="20"/>
                <w:szCs w:val="20"/>
              </w:rPr>
              <w:lastRenderedPageBreak/>
              <w:t>MSV and ASV</w:t>
            </w:r>
          </w:p>
        </w:tc>
        <w:tc>
          <w:tcPr>
            <w:tcW w:w="5580" w:type="dxa"/>
            <w:shd w:val="clear" w:color="auto" w:fill="auto"/>
            <w:hideMark/>
          </w:tcPr>
          <w:p w14:paraId="38F2233F" w14:textId="77777777" w:rsidR="00BE7D36" w:rsidRPr="004117F9" w:rsidRDefault="00BE7D36" w:rsidP="00E77825">
            <w:pPr>
              <w:spacing w:after="0" w:line="240" w:lineRule="auto"/>
              <w:rPr>
                <w:color w:val="000000"/>
                <w:sz w:val="20"/>
                <w:szCs w:val="20"/>
              </w:rPr>
            </w:pPr>
            <w:r w:rsidRPr="004117F9">
              <w:rPr>
                <w:color w:val="000000"/>
                <w:sz w:val="20"/>
                <w:szCs w:val="20"/>
              </w:rPr>
              <w:t>&lt; AVE values</w:t>
            </w:r>
            <w:r w:rsidR="00EE4D2C" w:rsidRPr="004117F9">
              <w:rPr>
                <w:color w:val="000000"/>
                <w:sz w:val="20"/>
                <w:szCs w:val="20"/>
              </w:rPr>
              <w:t xml:space="preserve"> </w:t>
            </w:r>
            <w:r w:rsidRPr="004117F9">
              <w:rPr>
                <w:color w:val="000000"/>
                <w:sz w:val="20"/>
                <w:szCs w:val="20"/>
              </w:rPr>
              <w:fldChar w:fldCharType="begin">
                <w:fldData xml:space="preserve">PEVuZE5vdGU+PENpdGU+PEF1dGhvcj5GYXJyZWxsPC9BdXRob3I+PFllYXI+MjAxMDwvWWVhcj48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</w:fldData>
              </w:fldChar>
            </w:r>
            <w:r w:rsidRPr="004117F9">
              <w:rPr>
                <w:color w:val="000000"/>
                <w:sz w:val="20"/>
                <w:szCs w:val="20"/>
              </w:rPr>
              <w:instrText xml:space="preserve"> ADDIN EN.CITE </w:instrText>
            </w:r>
            <w:r w:rsidRPr="004117F9">
              <w:rPr>
                <w:color w:val="000000"/>
                <w:sz w:val="20"/>
                <w:szCs w:val="20"/>
              </w:rPr>
              <w:fldChar w:fldCharType="begin">
                <w:fldData xml:space="preserve">PEVuZE5vdGU+PENpdGU+PEF1dGhvcj5GYXJyZWxsPC9BdXRob3I+PFllYXI+MjAxMDwvWWVhcj48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</w:fldData>
              </w:fldChar>
            </w:r>
            <w:r w:rsidRPr="004117F9">
              <w:rPr>
                <w:color w:val="000000"/>
                <w:sz w:val="20"/>
                <w:szCs w:val="20"/>
              </w:rPr>
              <w:instrText xml:space="preserve"> ADDIN EN.CITE.DATA </w:instrText>
            </w:r>
            <w:r w:rsidRPr="004117F9">
              <w:rPr>
                <w:color w:val="000000"/>
                <w:sz w:val="20"/>
                <w:szCs w:val="20"/>
              </w:rPr>
            </w:r>
            <w:r w:rsidRPr="004117F9">
              <w:rPr>
                <w:color w:val="000000"/>
                <w:sz w:val="20"/>
                <w:szCs w:val="20"/>
              </w:rPr>
              <w:fldChar w:fldCharType="end"/>
            </w:r>
            <w:r w:rsidRPr="004117F9">
              <w:rPr>
                <w:color w:val="000000"/>
                <w:sz w:val="20"/>
                <w:szCs w:val="20"/>
              </w:rPr>
            </w:r>
            <w:r w:rsidRPr="004117F9">
              <w:rPr>
                <w:color w:val="000000"/>
                <w:sz w:val="20"/>
                <w:szCs w:val="20"/>
              </w:rPr>
              <w:fldChar w:fldCharType="separate"/>
            </w:r>
            <w:r w:rsidRPr="004117F9">
              <w:rPr>
                <w:noProof/>
                <w:color w:val="000000"/>
                <w:sz w:val="20"/>
                <w:szCs w:val="20"/>
              </w:rPr>
              <w:t>(</w:t>
            </w:r>
            <w:hyperlink w:anchor="_ENREF_9" w:tooltip="Bagozzi, 1988 #620" w:history="1">
              <w:r w:rsidR="00E77825" w:rsidRPr="004117F9">
                <w:rPr>
                  <w:noProof/>
                  <w:color w:val="000000"/>
                  <w:sz w:val="20"/>
                  <w:szCs w:val="20"/>
                </w:rPr>
                <w:t>Bagozzi and Yi, 1988</w:t>
              </w:r>
            </w:hyperlink>
            <w:r w:rsidRPr="004117F9">
              <w:rPr>
                <w:noProof/>
                <w:color w:val="000000"/>
                <w:sz w:val="20"/>
                <w:szCs w:val="20"/>
              </w:rPr>
              <w:t xml:space="preserve">; </w:t>
            </w:r>
            <w:hyperlink w:anchor="_ENREF_33" w:tooltip="Farrell, 2010 #621" w:history="1">
              <w:r w:rsidR="00E77825" w:rsidRPr="004117F9">
                <w:rPr>
                  <w:noProof/>
                  <w:color w:val="000000"/>
                  <w:sz w:val="20"/>
                  <w:szCs w:val="20"/>
                </w:rPr>
                <w:t>Farrell, 2010</w:t>
              </w:r>
            </w:hyperlink>
            <w:r w:rsidRPr="004117F9">
              <w:rPr>
                <w:noProof/>
                <w:color w:val="000000"/>
                <w:sz w:val="20"/>
                <w:szCs w:val="20"/>
              </w:rPr>
              <w:t xml:space="preserve">; </w:t>
            </w:r>
            <w:hyperlink w:anchor="_ENREF_34" w:tooltip="Fornell, 1981 #614" w:history="1">
              <w:r w:rsidR="00E77825" w:rsidRPr="004117F9">
                <w:rPr>
                  <w:noProof/>
                  <w:color w:val="000000"/>
                  <w:sz w:val="20"/>
                  <w:szCs w:val="20"/>
                </w:rPr>
                <w:t>Fornell and Larcker, 1981</w:t>
              </w:r>
            </w:hyperlink>
            <w:r w:rsidRPr="004117F9">
              <w:rPr>
                <w:noProof/>
                <w:color w:val="000000"/>
                <w:sz w:val="20"/>
                <w:szCs w:val="20"/>
              </w:rPr>
              <w:t>)</w:t>
            </w:r>
            <w:r w:rsidRPr="004117F9">
              <w:rPr>
                <w:color w:val="000000"/>
                <w:sz w:val="20"/>
                <w:szCs w:val="20"/>
              </w:rPr>
              <w:fldChar w:fldCharType="end"/>
            </w:r>
          </w:p>
        </w:tc>
        <w:tc>
          <w:tcPr>
            <w:tcW w:w="1629" w:type="dxa"/>
            <w:shd w:val="clear" w:color="auto" w:fill="auto"/>
            <w:hideMark/>
          </w:tcPr>
          <w:p w14:paraId="3C3EEC39" w14:textId="77777777" w:rsidR="00BE7D36" w:rsidRPr="004117F9" w:rsidRDefault="00BC2AA4" w:rsidP="004117F9">
            <w:pPr>
              <w:spacing w:after="0" w:line="240" w:lineRule="auto"/>
              <w:jc w:val="center"/>
              <w:rPr>
                <w:b/>
                <w:color w:val="000000"/>
                <w:sz w:val="20"/>
                <w:szCs w:val="20"/>
              </w:rPr>
            </w:pPr>
            <w:r w:rsidRPr="004117F9">
              <w:rPr>
                <w:color w:val="000000"/>
                <w:sz w:val="20"/>
                <w:szCs w:val="20"/>
              </w:rPr>
              <w:t>&lt;</w:t>
            </w:r>
            <w:r w:rsidR="00BE7D36" w:rsidRPr="004117F9">
              <w:rPr>
                <w:color w:val="000000"/>
                <w:sz w:val="20"/>
                <w:szCs w:val="20"/>
              </w:rPr>
              <w:t xml:space="preserve"> AVE</w:t>
            </w:r>
            <w:r w:rsidR="0068543B" w:rsidRPr="004117F9">
              <w:rPr>
                <w:color w:val="000000"/>
                <w:sz w:val="20"/>
                <w:szCs w:val="20"/>
              </w:rPr>
              <w:t xml:space="preserve"> (Table 5)</w:t>
            </w:r>
          </w:p>
        </w:tc>
      </w:tr>
    </w:tbl>
    <w:p w14:paraId="7268834A" w14:textId="77777777" w:rsidR="00BD7815" w:rsidRDefault="00FC1CA3" w:rsidP="006279DE">
      <w:pPr>
        <w:spacing w:after="0" w:line="360" w:lineRule="auto"/>
        <w:ind w:firstLine="432"/>
        <w:jc w:val="both"/>
        <w:rPr>
          <w:sz w:val="20"/>
        </w:rPr>
      </w:pPr>
      <w:r w:rsidRPr="00C874EB">
        <w:rPr>
          <w:sz w:val="20"/>
        </w:rPr>
        <w:t xml:space="preserve">Table </w:t>
      </w:r>
      <w:r w:rsidR="009C6826">
        <w:rPr>
          <w:sz w:val="20"/>
        </w:rPr>
        <w:t>4</w:t>
      </w:r>
      <w:r w:rsidRPr="00C874EB">
        <w:rPr>
          <w:sz w:val="20"/>
        </w:rPr>
        <w:t xml:space="preserve">: Model fit </w:t>
      </w:r>
      <w:r w:rsidR="00BD7815">
        <w:rPr>
          <w:sz w:val="20"/>
        </w:rPr>
        <w:t>statistics and measures for the measurement scale</w:t>
      </w:r>
    </w:p>
    <w:p w14:paraId="2E81AA0A" w14:textId="77777777" w:rsidR="00C874EB" w:rsidRPr="00C874EB" w:rsidRDefault="00C874EB" w:rsidP="00FC1CA3">
      <w:pPr>
        <w:spacing w:before="240" w:after="0" w:line="360" w:lineRule="auto"/>
        <w:ind w:firstLine="432"/>
        <w:jc w:val="both"/>
        <w:rPr>
          <w:szCs w:val="24"/>
        </w:rPr>
      </w:pPr>
      <w:r w:rsidRPr="00C874EB">
        <w:rPr>
          <w:szCs w:val="24"/>
        </w:rPr>
        <w:t xml:space="preserve">Content validity is the measure of the extent to which the instrument covers the conceptual domain </w:t>
      </w:r>
      <w:r w:rsidR="00CB5A84">
        <w:rPr>
          <w:szCs w:val="24"/>
        </w:rPr>
        <w:t>that it intends</w:t>
      </w:r>
      <w:r w:rsidRPr="00C874EB">
        <w:rPr>
          <w:szCs w:val="24"/>
        </w:rPr>
        <w:t xml:space="preserve"> to cover </w:t>
      </w:r>
      <w:r w:rsidRPr="00C874EB">
        <w:rPr>
          <w:szCs w:val="24"/>
        </w:rPr>
        <w:fldChar w:fldCharType="begin"/>
      </w:r>
      <w:r w:rsidRPr="00C874EB">
        <w:rPr>
          <w:szCs w:val="24"/>
        </w:rPr>
        <w:instrText xml:space="preserve"> ADDIN EN.CITE &lt;EndNote&gt;&lt;Cite&gt;&lt;Author&gt;Sureshchandar&lt;/Author&gt;&lt;Year&gt;2002&lt;/Year&gt;&lt;RecNum&gt;547&lt;/RecNum&gt;&lt;DisplayText&gt;(Sureshchandar&lt;style face="italic"&gt; et al.&lt;/style&gt;, 2002)&lt;/DisplayText&gt;&lt;record&gt;&lt;rec-number&gt;547&lt;/rec-number&gt;&lt;foreign-keys&gt;&lt;key app="EN" db-id="f2r0w2dwbrzwf4edf24p2daea0dxa0dfsxe9"&gt;547&lt;/key&gt;&lt;/foreign-keys&gt;&lt;ref-type name="Journal Article"&gt;17&lt;/ref-type&gt;&lt;contributors&gt;&lt;authors&gt;&lt;author&gt;Sureshchandar, GS&lt;/author&gt;&lt;author&gt;Rajendran, Chandrasekharan&lt;/author&gt;&lt;author&gt;Anantharaman, RN&lt;/author&gt;&lt;/authors&gt;&lt;/contributors&gt;&lt;titles&gt;&lt;title&gt;Determinants of customer-perceived service quality: a confirmatory factor analysis approach&lt;/title&gt;&lt;secondary-title&gt;Journal of services Marketing&lt;/secondary-title&gt;&lt;/titles&gt;&lt;periodical&gt;&lt;full-title&gt;Journal of services Marketing&lt;/full-title&gt;&lt;/periodical&gt;&lt;pages&gt;9-34&lt;/pages&gt;&lt;volume&gt;16&lt;/volume&gt;&lt;number&gt;1&lt;/number&gt;&lt;dates&gt;&lt;year&gt;2002&lt;/year&gt;&lt;/dates&gt;&lt;isbn&gt;0887-6045&lt;/isbn&gt;&lt;urls&gt;&lt;/urls&gt;&lt;/record&gt;&lt;/Cite&gt;&lt;/EndNote&gt;</w:instrText>
      </w:r>
      <w:r w:rsidRPr="00C874EB">
        <w:rPr>
          <w:szCs w:val="24"/>
        </w:rPr>
        <w:fldChar w:fldCharType="separate"/>
      </w:r>
      <w:r w:rsidRPr="00C874EB">
        <w:rPr>
          <w:noProof/>
          <w:szCs w:val="24"/>
        </w:rPr>
        <w:t>(</w:t>
      </w:r>
      <w:hyperlink w:anchor="_ENREF_72" w:tooltip="Sureshchandar, 2002 #547" w:history="1">
        <w:r w:rsidR="00E77825" w:rsidRPr="00C874EB">
          <w:rPr>
            <w:noProof/>
            <w:szCs w:val="24"/>
          </w:rPr>
          <w:t>Sureshchandar</w:t>
        </w:r>
        <w:r w:rsidR="00E77825" w:rsidRPr="00C874EB">
          <w:rPr>
            <w:i/>
            <w:noProof/>
            <w:szCs w:val="24"/>
          </w:rPr>
          <w:t xml:space="preserve"> et al.</w:t>
        </w:r>
        <w:r w:rsidR="00E77825" w:rsidRPr="00C874EB">
          <w:rPr>
            <w:noProof/>
            <w:szCs w:val="24"/>
          </w:rPr>
          <w:t>, 2002</w:t>
        </w:r>
      </w:hyperlink>
      <w:r w:rsidRPr="00C874EB">
        <w:rPr>
          <w:noProof/>
          <w:szCs w:val="24"/>
        </w:rPr>
        <w:t>)</w:t>
      </w:r>
      <w:r w:rsidRPr="00C874EB">
        <w:rPr>
          <w:szCs w:val="24"/>
        </w:rPr>
        <w:fldChar w:fldCharType="end"/>
      </w:r>
      <w:r w:rsidRPr="00C874EB">
        <w:rPr>
          <w:szCs w:val="24"/>
        </w:rPr>
        <w:t xml:space="preserve">. The measurement of content validity is subjective and not open to numerical evaluations. This research </w:t>
      </w:r>
      <w:r w:rsidR="009F3184">
        <w:rPr>
          <w:szCs w:val="24"/>
        </w:rPr>
        <w:t xml:space="preserve">used service quality dimensions given in SERVQUAL – </w:t>
      </w:r>
      <w:r w:rsidRPr="00C874EB">
        <w:rPr>
          <w:szCs w:val="24"/>
        </w:rPr>
        <w:t>an instrument that has been used and validated extensively in different settings</w:t>
      </w:r>
      <w:r w:rsidR="00654467">
        <w:rPr>
          <w:szCs w:val="24"/>
        </w:rPr>
        <w:t xml:space="preserve"> </w:t>
      </w:r>
      <w:r w:rsidR="00654467">
        <w:rPr>
          <w:szCs w:val="24"/>
        </w:rPr>
        <w:fldChar w:fldCharType="begin"/>
      </w:r>
      <w:r w:rsidR="00333F26">
        <w:rPr>
          <w:szCs w:val="24"/>
        </w:rPr>
        <w:instrText xml:space="preserve"> ADDIN EN.CITE &lt;EndNote&gt;&lt;Cite&gt;&lt;Author&gt;Chatzoglou&lt;/Author&gt;&lt;Year&gt;2013&lt;/Year&gt;&lt;RecNum&gt;595&lt;/RecNum&gt;&lt;DisplayText&gt;(Chatzoglou&lt;style face="italic"&gt; et al.&lt;/style&gt;, 2013)&lt;/DisplayText&gt;&lt;record&gt;&lt;rec-number&gt;595&lt;/rec-number&gt;&lt;foreign-keys&gt;&lt;key app="EN" db-id="vwa0w5p9lawtrre0zv1vwspcf5wzvtzff2e2"&gt;595&lt;/key&gt;&lt;/foreign-keys&gt;&lt;ref-type name="Journal Article"&gt;17&lt;/ref-type&gt;&lt;contributors&gt;&lt;authors&gt;&lt;author&gt;Chatzoglou, Prodromos&lt;/author&gt;&lt;author&gt;Chatzoudes, Dimitrios&lt;/author&gt;&lt;author&gt;Vraimaki, Eftichia&lt;/author&gt;&lt;author&gt;Diamantidis, Anastasios D&lt;/author&gt;&lt;/authors&gt;&lt;/contributors&gt;&lt;titles&gt;&lt;title&gt;Service quality in the public sector: the case of the Citizen&amp;apos;s Service Centers (CSCs) of Greece&lt;/title&gt;&lt;secondary-title&gt;International journal of productivity and performance management&lt;/secondary-title&gt;&lt;/titles&gt;&lt;periodical&gt;&lt;full-title&gt;International journal of productivity and performance management&lt;/full-title&gt;&lt;/periodical&gt;&lt;pages&gt;2-2&lt;/pages&gt;&lt;volume&gt;62&lt;/volume&gt;&lt;number&gt;6&lt;/number&gt;&lt;dates&gt;&lt;year&gt;2013&lt;/year&gt;&lt;/dates&gt;&lt;isbn&gt;1741-0401&lt;/isbn&gt;&lt;urls&gt;&lt;/urls&gt;&lt;/record&gt;&lt;/Cite&gt;&lt;/EndNote&gt;</w:instrText>
      </w:r>
      <w:r w:rsidR="00654467">
        <w:rPr>
          <w:szCs w:val="24"/>
        </w:rPr>
        <w:fldChar w:fldCharType="separate"/>
      </w:r>
      <w:r w:rsidR="00654467">
        <w:rPr>
          <w:noProof/>
          <w:szCs w:val="24"/>
        </w:rPr>
        <w:t>(</w:t>
      </w:r>
      <w:hyperlink w:anchor="_ENREF_22" w:tooltip="Chatzoglou, 2013 #595" w:history="1">
        <w:r w:rsidR="00E77825">
          <w:rPr>
            <w:noProof/>
            <w:szCs w:val="24"/>
          </w:rPr>
          <w:t>Chatzoglou</w:t>
        </w:r>
        <w:r w:rsidR="00E77825" w:rsidRPr="00654467">
          <w:rPr>
            <w:i/>
            <w:noProof/>
            <w:szCs w:val="24"/>
          </w:rPr>
          <w:t xml:space="preserve"> et al.</w:t>
        </w:r>
        <w:r w:rsidR="00E77825">
          <w:rPr>
            <w:noProof/>
            <w:szCs w:val="24"/>
          </w:rPr>
          <w:t>, 2013</w:t>
        </w:r>
      </w:hyperlink>
      <w:r w:rsidR="00654467">
        <w:rPr>
          <w:noProof/>
          <w:szCs w:val="24"/>
        </w:rPr>
        <w:t>)</w:t>
      </w:r>
      <w:r w:rsidR="00654467">
        <w:rPr>
          <w:szCs w:val="24"/>
        </w:rPr>
        <w:fldChar w:fldCharType="end"/>
      </w:r>
      <w:r w:rsidRPr="00C874EB">
        <w:rPr>
          <w:szCs w:val="24"/>
        </w:rPr>
        <w:t xml:space="preserve">. Further a review of bank service quality models </w:t>
      </w:r>
      <w:r w:rsidRPr="00C874EB">
        <w:rPr>
          <w:szCs w:val="24"/>
        </w:rPr>
        <w:fldChar w:fldCharType="begin"/>
      </w:r>
      <w:r w:rsidRPr="00C874EB">
        <w:rPr>
          <w:szCs w:val="24"/>
        </w:rPr>
        <w:instrText xml:space="preserve"> ADDIN EN.CITE &lt;EndNote&gt;&lt;Cite&gt;&lt;Author&gt;Sangeetha&lt;/Author&gt;&lt;Year&gt;2011&lt;/Year&gt;&lt;RecNum&gt;174&lt;/RecNum&gt;&lt;DisplayText&gt;(Sangeetha and Mahalingam, 2011)&lt;/DisplayText&gt;&lt;record&gt;&lt;rec-number&gt;174&lt;/rec-number&gt;&lt;foreign-keys&gt;&lt;key app="EN" db-id="f2tzvvvtr5awfzexr0l5pfw0dtpaw9r55wtz"&gt;174&lt;/key&gt;&lt;/foreign-keys&gt;&lt;ref-type name="Journal Article"&gt;17&lt;/ref-type&gt;&lt;contributors&gt;&lt;authors&gt;&lt;author&gt;Sangeetha, Jaya&lt;/author&gt;&lt;author&gt;Mahalingam, S&lt;/author&gt;&lt;/authors&gt;&lt;/contributors&gt;&lt;titles&gt;&lt;title&gt;Service quality models in banking: a review&lt;/title&gt;&lt;secondary-title&gt;International Journal of Islamic and Middle Eastern Finance and Management&lt;/secondary-title&gt;&lt;/titles&gt;&lt;periodical&gt;&lt;full-title&gt;International Journal of Islamic and Middle Eastern Finance and Management&lt;/full-title&gt;&lt;/periodical&gt;&lt;pages&gt;83-103&lt;/pages&gt;&lt;volume&gt;4&lt;/volume&gt;&lt;number&gt;1&lt;/number&gt;&lt;dates&gt;&lt;year&gt;2011&lt;/year&gt;&lt;/dates&gt;&lt;isbn&gt;1753-8394&lt;/isbn&gt;&lt;urls&gt;&lt;/urls&gt;&lt;/record&gt;&lt;/Cite&gt;&lt;/EndNote&gt;</w:instrText>
      </w:r>
      <w:r w:rsidRPr="00C874EB">
        <w:rPr>
          <w:szCs w:val="24"/>
        </w:rPr>
        <w:fldChar w:fldCharType="separate"/>
      </w:r>
      <w:r w:rsidRPr="00C874EB">
        <w:rPr>
          <w:noProof/>
          <w:szCs w:val="24"/>
        </w:rPr>
        <w:t>(</w:t>
      </w:r>
      <w:hyperlink w:anchor="_ENREF_63" w:tooltip="Sangeetha, 2011 #174" w:history="1">
        <w:r w:rsidR="00E77825" w:rsidRPr="00C874EB">
          <w:rPr>
            <w:noProof/>
            <w:szCs w:val="24"/>
          </w:rPr>
          <w:t>Sangeetha and Mahalingam, 2011</w:t>
        </w:r>
      </w:hyperlink>
      <w:r w:rsidRPr="00C874EB">
        <w:rPr>
          <w:noProof/>
          <w:szCs w:val="24"/>
        </w:rPr>
        <w:t>)</w:t>
      </w:r>
      <w:r w:rsidRPr="00C874EB">
        <w:rPr>
          <w:szCs w:val="24"/>
        </w:rPr>
        <w:fldChar w:fldCharType="end"/>
      </w:r>
      <w:r w:rsidRPr="00C874EB">
        <w:rPr>
          <w:szCs w:val="24"/>
        </w:rPr>
        <w:t xml:space="preserve"> was carried out to </w:t>
      </w:r>
      <w:r w:rsidR="001A55F9">
        <w:rPr>
          <w:szCs w:val="24"/>
        </w:rPr>
        <w:t xml:space="preserve">ensure that </w:t>
      </w:r>
      <w:r w:rsidR="00FC1CA3">
        <w:rPr>
          <w:szCs w:val="24"/>
        </w:rPr>
        <w:t xml:space="preserve">all </w:t>
      </w:r>
      <w:r w:rsidR="001A55F9">
        <w:rPr>
          <w:szCs w:val="24"/>
        </w:rPr>
        <w:t xml:space="preserve">critical aspects of service quality in banks were </w:t>
      </w:r>
      <w:r w:rsidR="00FC1CA3">
        <w:rPr>
          <w:szCs w:val="24"/>
        </w:rPr>
        <w:t>covered in this study</w:t>
      </w:r>
      <w:r w:rsidRPr="00C874EB">
        <w:rPr>
          <w:szCs w:val="24"/>
        </w:rPr>
        <w:t xml:space="preserve">. Finally a focus group discussion involving practitioners </w:t>
      </w:r>
      <w:r w:rsidR="00654467">
        <w:rPr>
          <w:szCs w:val="24"/>
        </w:rPr>
        <w:t xml:space="preserve">refined the questionnaire and </w:t>
      </w:r>
      <w:r w:rsidRPr="00C874EB">
        <w:rPr>
          <w:szCs w:val="24"/>
        </w:rPr>
        <w:t>further ensured content validity.</w:t>
      </w:r>
    </w:p>
    <w:p w14:paraId="3F651AB9" w14:textId="77777777" w:rsidR="00C874EB" w:rsidRDefault="00C874EB" w:rsidP="0042548D">
      <w:pPr>
        <w:spacing w:line="360" w:lineRule="auto"/>
        <w:ind w:firstLine="432"/>
        <w:jc w:val="both"/>
      </w:pPr>
      <w:r w:rsidRPr="00C874EB">
        <w:rPr>
          <w:szCs w:val="24"/>
        </w:rPr>
        <w:t xml:space="preserve">Regarding convergent validity, when there is a high correlation between a measure and other measures that are believed to measure the same construct, it indicates convergent validity </w:t>
      </w:r>
      <w:r w:rsidRPr="00C874EB">
        <w:rPr>
          <w:szCs w:val="24"/>
        </w:rPr>
        <w:fldChar w:fldCharType="begin"/>
      </w:r>
      <w:r w:rsidRPr="00C874EB">
        <w:rPr>
          <w:szCs w:val="24"/>
        </w:rPr>
        <w:instrText xml:space="preserve"> ADDIN EN.CITE &lt;EndNote&gt;&lt;Cite&gt;&lt;Author&gt;Sureshchandar&lt;/Author&gt;&lt;Year&gt;2002&lt;/Year&gt;&lt;RecNum&gt;547&lt;/RecNum&gt;&lt;DisplayText&gt;(Sureshchandar&lt;style face="italic"&gt; et al.&lt;/style&gt;, 2002)&lt;/DisplayText&gt;&lt;record&gt;&lt;rec-number&gt;547&lt;/rec-number&gt;&lt;foreign-keys&gt;&lt;key app="EN" db-id="f2r0w2dwbrzwf4edf24p2daea0dxa0dfsxe9"&gt;547&lt;/key&gt;&lt;/foreign-keys&gt;&lt;ref-type name="Journal Article"&gt;17&lt;/ref-type&gt;&lt;contributors&gt;&lt;authors&gt;&lt;author&gt;Sureshchandar, GS&lt;/author&gt;&lt;author&gt;Rajendran, Chandrasekharan&lt;/author&gt;&lt;author&gt;Anantharaman, RN&lt;/author&gt;&lt;/authors&gt;&lt;/contributors&gt;&lt;titles&gt;&lt;title&gt;Determinants of customer-perceived service quality: a confirmatory factor analysis approach&lt;/title&gt;&lt;secondary-title&gt;Journal of services Marketing&lt;/secondary-title&gt;&lt;/titles&gt;&lt;periodical&gt;&lt;full-title&gt;Journal of services Marketing&lt;/full-title&gt;&lt;/periodical&gt;&lt;pages&gt;9-34&lt;/pages&gt;&lt;volume&gt;16&lt;/volume&gt;&lt;number&gt;1&lt;/number&gt;&lt;dates&gt;&lt;year&gt;2002&lt;/year&gt;&lt;/dates&gt;&lt;isbn&gt;0887-6045&lt;/isbn&gt;&lt;urls&gt;&lt;/urls&gt;&lt;/record&gt;&lt;/Cite&gt;&lt;/EndNote&gt;</w:instrText>
      </w:r>
      <w:r w:rsidRPr="00C874EB">
        <w:rPr>
          <w:szCs w:val="24"/>
        </w:rPr>
        <w:fldChar w:fldCharType="separate"/>
      </w:r>
      <w:r w:rsidRPr="00C874EB">
        <w:rPr>
          <w:noProof/>
          <w:szCs w:val="24"/>
        </w:rPr>
        <w:t>(</w:t>
      </w:r>
      <w:hyperlink w:anchor="_ENREF_72" w:tooltip="Sureshchandar, 2002 #547" w:history="1">
        <w:r w:rsidR="00E77825" w:rsidRPr="00C874EB">
          <w:rPr>
            <w:noProof/>
            <w:szCs w:val="24"/>
          </w:rPr>
          <w:t>Sureshchandar</w:t>
        </w:r>
        <w:r w:rsidR="00E77825" w:rsidRPr="00C874EB">
          <w:rPr>
            <w:i/>
            <w:noProof/>
            <w:szCs w:val="24"/>
          </w:rPr>
          <w:t xml:space="preserve"> et al.</w:t>
        </w:r>
        <w:r w:rsidR="00E77825" w:rsidRPr="00C874EB">
          <w:rPr>
            <w:noProof/>
            <w:szCs w:val="24"/>
          </w:rPr>
          <w:t>, 2002</w:t>
        </w:r>
      </w:hyperlink>
      <w:r w:rsidRPr="00C874EB">
        <w:rPr>
          <w:noProof/>
          <w:szCs w:val="24"/>
        </w:rPr>
        <w:t>)</w:t>
      </w:r>
      <w:r w:rsidRPr="00C874EB">
        <w:rPr>
          <w:szCs w:val="24"/>
        </w:rPr>
        <w:fldChar w:fldCharType="end"/>
      </w:r>
      <w:r w:rsidRPr="00C874EB">
        <w:rPr>
          <w:szCs w:val="24"/>
        </w:rPr>
        <w:t xml:space="preserve">. Convergent validity is measured through the Composite Reliability (CR) criterion and Average Variance Extracted (AVE) criterion </w:t>
      </w:r>
      <w:r w:rsidRPr="00C874EB">
        <w:rPr>
          <w:szCs w:val="24"/>
        </w:rPr>
        <w:fldChar w:fldCharType="begin"/>
      </w:r>
      <w:r w:rsidRPr="00C874EB">
        <w:rPr>
          <w:szCs w:val="24"/>
        </w:rPr>
        <w:instrText xml:space="preserve"> ADDIN EN.CITE &lt;EndNote&gt;&lt;Cite&gt;&lt;Author&gt;Bagozzi&lt;/Author&gt;&lt;Year&gt;1988&lt;/Year&gt;&lt;RecNum&gt;620&lt;/RecNum&gt;&lt;DisplayText&gt;(Bagozzi and Yi, 1988; Fornell and Larcker, 1981)&lt;/DisplayText&gt;&lt;record&gt;&lt;rec-number&gt;620&lt;/rec-number&gt;&lt;foreign-keys&gt;&lt;key app="EN" db-id="vwa0w5p9lawtrre0zv1vwspcf5wzvtzff2e2"&gt;620&lt;/key&gt;&lt;/foreign-keys&gt;&lt;ref-type name="Journal Article"&gt;17&lt;/ref-type&gt;&lt;contributors&gt;&lt;authors&gt;&lt;author&gt;Bagozzi, Richard P&lt;/author&gt;&lt;author&gt;Yi, Youjae&lt;/author&gt;&lt;/authors&gt;&lt;/contributors&gt;&lt;titles&gt;&lt;title&gt;On the evaluation of structural equation models&lt;/title&gt;&lt;secondary-title&gt;Journal of the academy of marketing science&lt;/secondary-title&gt;&lt;/titles&gt;&lt;periodical&gt;&lt;full-title&gt;Journal of the academy of marketing science&lt;/full-title&gt;&lt;/periodical&gt;&lt;pages&gt;74-94&lt;/pages&gt;&lt;volume&gt;16&lt;/volume&gt;&lt;number&gt;1&lt;/number&gt;&lt;dates&gt;&lt;year&gt;1988&lt;/year&gt;&lt;/dates&gt;&lt;isbn&gt;0092-0703&lt;/isbn&gt;&lt;urls&gt;&lt;/urls&gt;&lt;/record&gt;&lt;/Cite&gt;&lt;Cite&gt;&lt;Author&gt;Fornell&lt;/Author&gt;&lt;Year&gt;1981&lt;/Year&gt;&lt;RecNum&gt;614&lt;/RecNum&gt;&lt;record&gt;&lt;rec-number&gt;614&lt;/rec-number&gt;&lt;foreign-keys&gt;&lt;key app="EN" db-id="vwa0w5p9lawtrre0zv1vwspcf5wzvtzff2e2"&gt;614&lt;/key&gt;&lt;/foreign-keys&gt;&lt;ref-type name="Journal Article"&gt;17&lt;/ref-type&gt;&lt;contributors&gt;&lt;authors&gt;&lt;author&gt;Fornell, C&lt;/author&gt;&lt;author&gt;Larcker, D.F&lt;/author&gt;&lt;/authors&gt;&lt;/contributors&gt;&lt;titles&gt;&lt;title&gt;Evaluating structural equation models with unobservable variables and measurement error&lt;/title&gt;&lt;secondary-title&gt;Journal of Marketing Research&lt;/secondary-title&gt;&lt;/titles&gt;&lt;periodical&gt;&lt;full-title&gt;Journal of marketing research&lt;/full-title&gt;&lt;/periodical&gt;&lt;pages&gt;39-50&lt;/pages&gt;&lt;volume&gt;18&lt;/volume&gt;&lt;number&gt;February&lt;/number&gt;&lt;dates&gt;&lt;year&gt;1981&lt;/year&gt;&lt;/dates&gt;&lt;urls&gt;&lt;/urls&gt;&lt;/record&gt;&lt;/Cite&gt;&lt;/EndNote&gt;</w:instrText>
      </w:r>
      <w:r w:rsidRPr="00C874EB">
        <w:rPr>
          <w:szCs w:val="24"/>
        </w:rPr>
        <w:fldChar w:fldCharType="separate"/>
      </w:r>
      <w:r w:rsidRPr="00C874EB">
        <w:rPr>
          <w:noProof/>
          <w:szCs w:val="24"/>
        </w:rPr>
        <w:t>(</w:t>
      </w:r>
      <w:hyperlink w:anchor="_ENREF_9" w:tooltip="Bagozzi, 1988 #620" w:history="1">
        <w:r w:rsidR="00E77825" w:rsidRPr="00C874EB">
          <w:rPr>
            <w:noProof/>
            <w:szCs w:val="24"/>
          </w:rPr>
          <w:t>Bagozzi and Yi, 1988</w:t>
        </w:r>
      </w:hyperlink>
      <w:r w:rsidRPr="00C874EB">
        <w:rPr>
          <w:noProof/>
          <w:szCs w:val="24"/>
        </w:rPr>
        <w:t xml:space="preserve">; </w:t>
      </w:r>
      <w:hyperlink w:anchor="_ENREF_34" w:tooltip="Fornell, 1981 #614" w:history="1">
        <w:r w:rsidR="00E77825" w:rsidRPr="00C874EB">
          <w:rPr>
            <w:noProof/>
            <w:szCs w:val="24"/>
          </w:rPr>
          <w:t>Fornell and Larcker, 1981</w:t>
        </w:r>
      </w:hyperlink>
      <w:r w:rsidRPr="00C874EB">
        <w:rPr>
          <w:noProof/>
          <w:szCs w:val="24"/>
        </w:rPr>
        <w:t>)</w:t>
      </w:r>
      <w:r w:rsidRPr="00C874EB">
        <w:rPr>
          <w:szCs w:val="24"/>
        </w:rPr>
        <w:fldChar w:fldCharType="end"/>
      </w:r>
      <w:r w:rsidRPr="00C874EB">
        <w:rPr>
          <w:szCs w:val="24"/>
        </w:rPr>
        <w:t>. The recommended values of CR and AVE should be equal or greater than 0.70 and 0.50</w:t>
      </w:r>
      <w:r w:rsidR="00FE078B">
        <w:rPr>
          <w:szCs w:val="24"/>
        </w:rPr>
        <w:t>,</w:t>
      </w:r>
      <w:r w:rsidRPr="00C874EB">
        <w:rPr>
          <w:szCs w:val="24"/>
        </w:rPr>
        <w:t xml:space="preserve"> respectively. These values for </w:t>
      </w:r>
      <w:r w:rsidR="00B21F12">
        <w:rPr>
          <w:szCs w:val="24"/>
        </w:rPr>
        <w:t>the developed model</w:t>
      </w:r>
      <w:r w:rsidR="00467253">
        <w:rPr>
          <w:szCs w:val="24"/>
        </w:rPr>
        <w:t xml:space="preserve">, as shown in Table 5, </w:t>
      </w:r>
      <w:r w:rsidRPr="00C874EB">
        <w:rPr>
          <w:szCs w:val="24"/>
        </w:rPr>
        <w:t xml:space="preserve">are greater than the acceptable limits, thus, indicating good </w:t>
      </w:r>
      <w:r w:rsidR="00C76F66">
        <w:rPr>
          <w:szCs w:val="24"/>
        </w:rPr>
        <w:t xml:space="preserve">composite reliability and </w:t>
      </w:r>
      <w:r w:rsidRPr="00C874EB">
        <w:rPr>
          <w:szCs w:val="24"/>
        </w:rPr>
        <w:t xml:space="preserve">convergent validity. Another closely related concept is discriminant validity which shows that </w:t>
      </w:r>
      <w:r w:rsidRPr="00C874EB">
        <w:t xml:space="preserve">different measures – such as ‘assurance’, ‘reliability’ and ‘responsiveness’ in </w:t>
      </w:r>
      <w:r w:rsidR="00C97BB6">
        <w:t xml:space="preserve">the instrument </w:t>
      </w:r>
      <w:r w:rsidRPr="00C874EB">
        <w:t>– are adequately different from each other. It is measured through Maximum Shared Variance (MSV) and Average Shared Variance (ASV) values. The values for these two parameters should be less than the AVE value. Again MSV and ASV values for all dimensions of the scale are less than AVE values, thus indicat</w:t>
      </w:r>
      <w:r w:rsidR="00BA25F2">
        <w:t>ing good discriminant validity.</w:t>
      </w:r>
      <w:r w:rsidR="00FA61A5">
        <w:t xml:space="preserve"> Finally the squared inter-construct correlations values</w:t>
      </w:r>
      <w:r w:rsidR="00863338">
        <w:t xml:space="preserve"> (</w:t>
      </w:r>
      <w:r w:rsidR="00FA61A5">
        <w:t>Table 6</w:t>
      </w:r>
      <w:r w:rsidR="00863338">
        <w:t>)</w:t>
      </w:r>
      <w:r w:rsidR="00FA61A5">
        <w:t xml:space="preserve"> are less than the AVE values </w:t>
      </w:r>
      <w:r w:rsidR="00863338">
        <w:t xml:space="preserve">(Table 5) </w:t>
      </w:r>
      <w:r w:rsidR="00FA61A5">
        <w:t xml:space="preserve">which </w:t>
      </w:r>
      <w:r w:rsidR="00C86282">
        <w:t xml:space="preserve">further confirms </w:t>
      </w:r>
      <w:r w:rsidR="00FA61A5">
        <w:t xml:space="preserve">discriminant validity. </w:t>
      </w:r>
    </w:p>
    <w:tbl>
      <w:tblPr>
        <w:tblW w:w="0" w:type="auto"/>
        <w:jc w:val="center"/>
        <w:tblBorders>
          <w:top w:val="single" w:sz="8" w:space="0" w:color="000000"/>
          <w:bottom w:val="single" w:sz="8" w:space="0" w:color="000000"/>
        </w:tblBorders>
        <w:tblLook w:val="06A0" w:firstRow="1" w:lastRow="0" w:firstColumn="1" w:lastColumn="0" w:noHBand="1" w:noVBand="1"/>
      </w:tblPr>
      <w:tblGrid>
        <w:gridCol w:w="1638"/>
        <w:gridCol w:w="1260"/>
        <w:gridCol w:w="1260"/>
        <w:gridCol w:w="1080"/>
        <w:gridCol w:w="900"/>
      </w:tblGrid>
      <w:tr w:rsidR="00E44E1F" w:rsidRPr="004117F9" w14:paraId="66128584" w14:textId="77777777" w:rsidTr="004117F9">
        <w:trPr>
          <w:jc w:val="center"/>
        </w:trPr>
        <w:tc>
          <w:tcPr>
            <w:tcW w:w="1638" w:type="dxa"/>
            <w:tcBorders>
              <w:top w:val="single" w:sz="8" w:space="0" w:color="000000"/>
              <w:bottom w:val="single" w:sz="8" w:space="0" w:color="000000"/>
            </w:tcBorders>
            <w:shd w:val="clear" w:color="auto" w:fill="auto"/>
          </w:tcPr>
          <w:p w14:paraId="24BF03ED" w14:textId="77777777" w:rsidR="000943BE" w:rsidRPr="004117F9" w:rsidRDefault="000943BE" w:rsidP="004117F9">
            <w:pPr>
              <w:spacing w:after="0" w:line="360" w:lineRule="auto"/>
              <w:jc w:val="both"/>
              <w:rPr>
                <w:b/>
                <w:bCs/>
                <w:color w:val="000000"/>
              </w:rPr>
            </w:pPr>
          </w:p>
        </w:tc>
        <w:tc>
          <w:tcPr>
            <w:tcW w:w="1260" w:type="dxa"/>
            <w:tcBorders>
              <w:top w:val="single" w:sz="8" w:space="0" w:color="000000"/>
              <w:bottom w:val="single" w:sz="8" w:space="0" w:color="000000"/>
            </w:tcBorders>
            <w:shd w:val="clear" w:color="auto" w:fill="auto"/>
          </w:tcPr>
          <w:p w14:paraId="4F0650F8" w14:textId="77777777" w:rsidR="000943BE" w:rsidRPr="004117F9" w:rsidRDefault="000943BE" w:rsidP="004117F9">
            <w:pPr>
              <w:spacing w:after="0" w:line="240" w:lineRule="auto"/>
              <w:jc w:val="center"/>
              <w:rPr>
                <w:rFonts w:eastAsia="Times New Roman"/>
                <w:b/>
                <w:bCs/>
                <w:color w:val="000000"/>
                <w:sz w:val="20"/>
                <w:szCs w:val="20"/>
                <w:lang w:val="en-US"/>
              </w:rPr>
            </w:pPr>
            <w:r w:rsidRPr="004117F9">
              <w:rPr>
                <w:rFonts w:eastAsia="Times New Roman"/>
                <w:b/>
                <w:bCs/>
                <w:color w:val="000000"/>
                <w:sz w:val="20"/>
                <w:szCs w:val="20"/>
                <w:lang w:val="en-US"/>
              </w:rPr>
              <w:t>CR</w:t>
            </w:r>
          </w:p>
        </w:tc>
        <w:tc>
          <w:tcPr>
            <w:tcW w:w="1260" w:type="dxa"/>
            <w:tcBorders>
              <w:top w:val="single" w:sz="8" w:space="0" w:color="000000"/>
              <w:bottom w:val="single" w:sz="8" w:space="0" w:color="000000"/>
            </w:tcBorders>
            <w:shd w:val="clear" w:color="auto" w:fill="auto"/>
          </w:tcPr>
          <w:p w14:paraId="405D2AF0" w14:textId="77777777" w:rsidR="000943BE" w:rsidRPr="004117F9" w:rsidRDefault="000943BE" w:rsidP="004117F9">
            <w:pPr>
              <w:spacing w:after="0" w:line="240" w:lineRule="auto"/>
              <w:jc w:val="center"/>
              <w:rPr>
                <w:rFonts w:eastAsia="Times New Roman"/>
                <w:b/>
                <w:bCs/>
                <w:color w:val="000000"/>
                <w:sz w:val="20"/>
                <w:szCs w:val="20"/>
                <w:lang w:val="en-US"/>
              </w:rPr>
            </w:pPr>
            <w:r w:rsidRPr="004117F9">
              <w:rPr>
                <w:rFonts w:eastAsia="Times New Roman"/>
                <w:b/>
                <w:bCs/>
                <w:color w:val="000000"/>
                <w:sz w:val="20"/>
                <w:szCs w:val="20"/>
                <w:lang w:val="en-US"/>
              </w:rPr>
              <w:t>AVE</w:t>
            </w:r>
          </w:p>
        </w:tc>
        <w:tc>
          <w:tcPr>
            <w:tcW w:w="1080" w:type="dxa"/>
            <w:tcBorders>
              <w:top w:val="single" w:sz="8" w:space="0" w:color="000000"/>
              <w:bottom w:val="single" w:sz="8" w:space="0" w:color="000000"/>
            </w:tcBorders>
            <w:shd w:val="clear" w:color="auto" w:fill="auto"/>
          </w:tcPr>
          <w:p w14:paraId="514501CB" w14:textId="77777777" w:rsidR="000943BE" w:rsidRPr="004117F9" w:rsidRDefault="000943BE" w:rsidP="004117F9">
            <w:pPr>
              <w:spacing w:after="0" w:line="240" w:lineRule="auto"/>
              <w:jc w:val="center"/>
              <w:rPr>
                <w:rFonts w:eastAsia="Times New Roman"/>
                <w:b/>
                <w:bCs/>
                <w:color w:val="000000"/>
                <w:sz w:val="20"/>
                <w:szCs w:val="20"/>
                <w:lang w:val="en-US"/>
              </w:rPr>
            </w:pPr>
            <w:r w:rsidRPr="004117F9">
              <w:rPr>
                <w:rFonts w:eastAsia="Times New Roman"/>
                <w:b/>
                <w:bCs/>
                <w:color w:val="000000"/>
                <w:sz w:val="20"/>
                <w:szCs w:val="20"/>
                <w:lang w:val="en-US"/>
              </w:rPr>
              <w:t>MSV</w:t>
            </w:r>
          </w:p>
        </w:tc>
        <w:tc>
          <w:tcPr>
            <w:tcW w:w="900" w:type="dxa"/>
            <w:tcBorders>
              <w:top w:val="single" w:sz="8" w:space="0" w:color="000000"/>
              <w:bottom w:val="single" w:sz="8" w:space="0" w:color="000000"/>
            </w:tcBorders>
            <w:shd w:val="clear" w:color="auto" w:fill="auto"/>
          </w:tcPr>
          <w:p w14:paraId="5F62A2F5" w14:textId="77777777" w:rsidR="000943BE" w:rsidRPr="004117F9" w:rsidRDefault="000943BE" w:rsidP="004117F9">
            <w:pPr>
              <w:spacing w:after="0" w:line="240" w:lineRule="auto"/>
              <w:jc w:val="center"/>
              <w:rPr>
                <w:rFonts w:eastAsia="Times New Roman"/>
                <w:b/>
                <w:bCs/>
                <w:color w:val="000000"/>
                <w:sz w:val="20"/>
                <w:szCs w:val="20"/>
                <w:lang w:val="en-US"/>
              </w:rPr>
            </w:pPr>
            <w:r w:rsidRPr="004117F9">
              <w:rPr>
                <w:rFonts w:eastAsia="Times New Roman"/>
                <w:b/>
                <w:bCs/>
                <w:color w:val="000000"/>
                <w:sz w:val="20"/>
                <w:szCs w:val="20"/>
                <w:lang w:val="en-US"/>
              </w:rPr>
              <w:t>ASV</w:t>
            </w:r>
          </w:p>
        </w:tc>
      </w:tr>
      <w:tr w:rsidR="00E44E1F" w:rsidRPr="004117F9" w14:paraId="68CE7E87" w14:textId="77777777" w:rsidTr="004117F9">
        <w:trPr>
          <w:jc w:val="center"/>
        </w:trPr>
        <w:tc>
          <w:tcPr>
            <w:tcW w:w="1638" w:type="dxa"/>
            <w:shd w:val="clear" w:color="auto" w:fill="auto"/>
          </w:tcPr>
          <w:p w14:paraId="6F990419" w14:textId="77777777" w:rsidR="000943BE" w:rsidRPr="004117F9" w:rsidRDefault="000943BE" w:rsidP="004117F9">
            <w:pPr>
              <w:spacing w:after="0" w:line="240" w:lineRule="auto"/>
              <w:rPr>
                <w:rFonts w:eastAsia="Times New Roman"/>
                <w:b/>
                <w:bCs/>
                <w:color w:val="000000"/>
                <w:sz w:val="20"/>
                <w:szCs w:val="20"/>
                <w:lang w:val="en-US"/>
              </w:rPr>
            </w:pPr>
            <w:r w:rsidRPr="004117F9">
              <w:rPr>
                <w:rFonts w:eastAsia="Times New Roman"/>
                <w:b/>
                <w:bCs/>
                <w:color w:val="000000"/>
                <w:sz w:val="20"/>
                <w:szCs w:val="20"/>
                <w:lang w:val="en-US"/>
              </w:rPr>
              <w:t>Responsiveness</w:t>
            </w:r>
          </w:p>
        </w:tc>
        <w:tc>
          <w:tcPr>
            <w:tcW w:w="1260" w:type="dxa"/>
            <w:shd w:val="clear" w:color="auto" w:fill="auto"/>
          </w:tcPr>
          <w:p w14:paraId="5C3F298B" w14:textId="77777777" w:rsidR="000943BE" w:rsidRPr="004117F9" w:rsidRDefault="000943BE" w:rsidP="004117F9">
            <w:pPr>
              <w:spacing w:after="0" w:line="240" w:lineRule="auto"/>
              <w:jc w:val="center"/>
              <w:rPr>
                <w:rFonts w:eastAsia="Times New Roman"/>
                <w:color w:val="000000"/>
                <w:sz w:val="20"/>
                <w:szCs w:val="20"/>
                <w:lang w:val="en-US"/>
              </w:rPr>
            </w:pPr>
            <w:r w:rsidRPr="004117F9">
              <w:rPr>
                <w:rFonts w:eastAsia="Times New Roman"/>
                <w:color w:val="000000"/>
                <w:sz w:val="20"/>
                <w:szCs w:val="20"/>
                <w:lang w:val="en-US"/>
              </w:rPr>
              <w:t>0.873</w:t>
            </w:r>
          </w:p>
        </w:tc>
        <w:tc>
          <w:tcPr>
            <w:tcW w:w="1260" w:type="dxa"/>
            <w:shd w:val="clear" w:color="auto" w:fill="auto"/>
          </w:tcPr>
          <w:p w14:paraId="7E299A13" w14:textId="77777777" w:rsidR="000943BE" w:rsidRPr="004117F9" w:rsidRDefault="000943BE" w:rsidP="004117F9">
            <w:pPr>
              <w:spacing w:after="0" w:line="240" w:lineRule="auto"/>
              <w:jc w:val="center"/>
              <w:rPr>
                <w:rFonts w:eastAsia="Times New Roman"/>
                <w:color w:val="000000"/>
                <w:sz w:val="20"/>
                <w:szCs w:val="20"/>
                <w:lang w:val="en-US"/>
              </w:rPr>
            </w:pPr>
            <w:r w:rsidRPr="004117F9">
              <w:rPr>
                <w:rFonts w:eastAsia="Times New Roman"/>
                <w:color w:val="000000"/>
                <w:sz w:val="20"/>
                <w:szCs w:val="20"/>
                <w:lang w:val="en-US"/>
              </w:rPr>
              <w:t>0.579</w:t>
            </w:r>
          </w:p>
        </w:tc>
        <w:tc>
          <w:tcPr>
            <w:tcW w:w="1080" w:type="dxa"/>
            <w:shd w:val="clear" w:color="auto" w:fill="auto"/>
          </w:tcPr>
          <w:p w14:paraId="1D08D047" w14:textId="77777777" w:rsidR="000943BE" w:rsidRPr="004117F9" w:rsidRDefault="000943BE" w:rsidP="004117F9">
            <w:pPr>
              <w:spacing w:after="0" w:line="240" w:lineRule="auto"/>
              <w:jc w:val="center"/>
              <w:rPr>
                <w:rFonts w:eastAsia="Times New Roman"/>
                <w:color w:val="000000"/>
                <w:sz w:val="20"/>
                <w:szCs w:val="20"/>
                <w:lang w:val="en-US"/>
              </w:rPr>
            </w:pPr>
            <w:r w:rsidRPr="004117F9">
              <w:rPr>
                <w:rFonts w:eastAsia="Times New Roman"/>
                <w:color w:val="000000"/>
                <w:sz w:val="20"/>
                <w:szCs w:val="20"/>
                <w:lang w:val="en-US"/>
              </w:rPr>
              <w:t>0.055</w:t>
            </w:r>
          </w:p>
        </w:tc>
        <w:tc>
          <w:tcPr>
            <w:tcW w:w="900" w:type="dxa"/>
            <w:shd w:val="clear" w:color="auto" w:fill="auto"/>
          </w:tcPr>
          <w:p w14:paraId="762AF38E" w14:textId="77777777" w:rsidR="000943BE" w:rsidRPr="004117F9" w:rsidRDefault="000943BE" w:rsidP="004117F9">
            <w:pPr>
              <w:spacing w:after="0" w:line="240" w:lineRule="auto"/>
              <w:jc w:val="center"/>
              <w:rPr>
                <w:rFonts w:eastAsia="Times New Roman"/>
                <w:color w:val="000000"/>
                <w:sz w:val="20"/>
                <w:szCs w:val="20"/>
                <w:lang w:val="en-US"/>
              </w:rPr>
            </w:pPr>
            <w:r w:rsidRPr="004117F9">
              <w:rPr>
                <w:rFonts w:eastAsia="Times New Roman"/>
                <w:color w:val="000000"/>
                <w:sz w:val="20"/>
                <w:szCs w:val="20"/>
                <w:lang w:val="en-US"/>
              </w:rPr>
              <w:t>0.021</w:t>
            </w:r>
          </w:p>
        </w:tc>
      </w:tr>
      <w:tr w:rsidR="00E44E1F" w:rsidRPr="004117F9" w14:paraId="1F2ABE45" w14:textId="77777777" w:rsidTr="004117F9">
        <w:trPr>
          <w:jc w:val="center"/>
        </w:trPr>
        <w:tc>
          <w:tcPr>
            <w:tcW w:w="1638" w:type="dxa"/>
            <w:shd w:val="clear" w:color="auto" w:fill="auto"/>
          </w:tcPr>
          <w:p w14:paraId="54D8E944" w14:textId="77777777" w:rsidR="000943BE" w:rsidRPr="004117F9" w:rsidRDefault="000943BE" w:rsidP="004117F9">
            <w:pPr>
              <w:spacing w:after="0" w:line="240" w:lineRule="auto"/>
              <w:rPr>
                <w:rFonts w:eastAsia="Times New Roman"/>
                <w:b/>
                <w:bCs/>
                <w:color w:val="000000"/>
                <w:sz w:val="20"/>
                <w:szCs w:val="20"/>
                <w:lang w:val="en-US"/>
              </w:rPr>
            </w:pPr>
            <w:r w:rsidRPr="004117F9">
              <w:rPr>
                <w:rFonts w:eastAsia="Times New Roman"/>
                <w:b/>
                <w:bCs/>
                <w:color w:val="000000"/>
                <w:sz w:val="20"/>
                <w:szCs w:val="20"/>
                <w:lang w:val="en-US"/>
              </w:rPr>
              <w:t>Access</w:t>
            </w:r>
          </w:p>
        </w:tc>
        <w:tc>
          <w:tcPr>
            <w:tcW w:w="1260" w:type="dxa"/>
            <w:shd w:val="clear" w:color="auto" w:fill="auto"/>
          </w:tcPr>
          <w:p w14:paraId="2079C8F2" w14:textId="77777777" w:rsidR="000943BE" w:rsidRPr="004117F9" w:rsidRDefault="000943BE" w:rsidP="004117F9">
            <w:pPr>
              <w:spacing w:after="0" w:line="240" w:lineRule="auto"/>
              <w:jc w:val="center"/>
              <w:rPr>
                <w:rFonts w:eastAsia="Times New Roman"/>
                <w:color w:val="000000"/>
                <w:sz w:val="20"/>
                <w:szCs w:val="20"/>
                <w:lang w:val="en-US"/>
              </w:rPr>
            </w:pPr>
            <w:r w:rsidRPr="004117F9">
              <w:rPr>
                <w:rFonts w:eastAsia="Times New Roman"/>
                <w:color w:val="000000"/>
                <w:sz w:val="20"/>
                <w:szCs w:val="20"/>
                <w:lang w:val="en-US"/>
              </w:rPr>
              <w:t>0.825</w:t>
            </w:r>
          </w:p>
        </w:tc>
        <w:tc>
          <w:tcPr>
            <w:tcW w:w="1260" w:type="dxa"/>
            <w:shd w:val="clear" w:color="auto" w:fill="auto"/>
          </w:tcPr>
          <w:p w14:paraId="7B1EAD53" w14:textId="77777777" w:rsidR="000943BE" w:rsidRPr="004117F9" w:rsidRDefault="000943BE" w:rsidP="004117F9">
            <w:pPr>
              <w:spacing w:after="0" w:line="240" w:lineRule="auto"/>
              <w:jc w:val="center"/>
              <w:rPr>
                <w:rFonts w:eastAsia="Times New Roman"/>
                <w:color w:val="000000"/>
                <w:sz w:val="20"/>
                <w:szCs w:val="20"/>
                <w:lang w:val="en-US"/>
              </w:rPr>
            </w:pPr>
            <w:r w:rsidRPr="004117F9">
              <w:rPr>
                <w:rFonts w:eastAsia="Times New Roman"/>
                <w:color w:val="000000"/>
                <w:sz w:val="20"/>
                <w:szCs w:val="20"/>
                <w:lang w:val="en-US"/>
              </w:rPr>
              <w:t>0.616</w:t>
            </w:r>
          </w:p>
        </w:tc>
        <w:tc>
          <w:tcPr>
            <w:tcW w:w="1080" w:type="dxa"/>
            <w:shd w:val="clear" w:color="auto" w:fill="auto"/>
          </w:tcPr>
          <w:p w14:paraId="62EC38F2" w14:textId="77777777" w:rsidR="000943BE" w:rsidRPr="004117F9" w:rsidRDefault="000943BE" w:rsidP="004117F9">
            <w:pPr>
              <w:spacing w:after="0" w:line="240" w:lineRule="auto"/>
              <w:jc w:val="center"/>
              <w:rPr>
                <w:rFonts w:eastAsia="Times New Roman"/>
                <w:color w:val="000000"/>
                <w:sz w:val="20"/>
                <w:szCs w:val="20"/>
                <w:lang w:val="en-US"/>
              </w:rPr>
            </w:pPr>
            <w:r w:rsidRPr="004117F9">
              <w:rPr>
                <w:rFonts w:eastAsia="Times New Roman"/>
                <w:color w:val="000000"/>
                <w:sz w:val="20"/>
                <w:szCs w:val="20"/>
                <w:lang w:val="en-US"/>
              </w:rPr>
              <w:t>0.023</w:t>
            </w:r>
          </w:p>
        </w:tc>
        <w:tc>
          <w:tcPr>
            <w:tcW w:w="900" w:type="dxa"/>
            <w:shd w:val="clear" w:color="auto" w:fill="auto"/>
          </w:tcPr>
          <w:p w14:paraId="1B51760E" w14:textId="77777777" w:rsidR="000943BE" w:rsidRPr="004117F9" w:rsidRDefault="000943BE" w:rsidP="004117F9">
            <w:pPr>
              <w:spacing w:after="0" w:line="240" w:lineRule="auto"/>
              <w:jc w:val="center"/>
              <w:rPr>
                <w:rFonts w:eastAsia="Times New Roman"/>
                <w:color w:val="000000"/>
                <w:sz w:val="20"/>
                <w:szCs w:val="20"/>
                <w:lang w:val="en-US"/>
              </w:rPr>
            </w:pPr>
            <w:r w:rsidRPr="004117F9">
              <w:rPr>
                <w:rFonts w:eastAsia="Times New Roman"/>
                <w:color w:val="000000"/>
                <w:sz w:val="20"/>
                <w:szCs w:val="20"/>
                <w:lang w:val="en-US"/>
              </w:rPr>
              <w:t>0.010</w:t>
            </w:r>
          </w:p>
        </w:tc>
      </w:tr>
      <w:tr w:rsidR="00E44E1F" w:rsidRPr="004117F9" w14:paraId="30B9D8AC" w14:textId="77777777" w:rsidTr="004117F9">
        <w:trPr>
          <w:jc w:val="center"/>
        </w:trPr>
        <w:tc>
          <w:tcPr>
            <w:tcW w:w="1638" w:type="dxa"/>
            <w:shd w:val="clear" w:color="auto" w:fill="auto"/>
          </w:tcPr>
          <w:p w14:paraId="45D225F9" w14:textId="77777777" w:rsidR="000943BE" w:rsidRPr="004117F9" w:rsidRDefault="000D08ED" w:rsidP="004117F9">
            <w:pPr>
              <w:spacing w:after="0" w:line="240" w:lineRule="auto"/>
              <w:rPr>
                <w:rFonts w:eastAsia="Times New Roman"/>
                <w:b/>
                <w:bCs/>
                <w:color w:val="000000"/>
                <w:sz w:val="20"/>
                <w:szCs w:val="20"/>
                <w:lang w:val="en-US"/>
              </w:rPr>
            </w:pPr>
            <w:r>
              <w:rPr>
                <w:noProof/>
                <w:lang w:val="en-US"/>
              </w:rPr>
              <mc:AlternateContent>
                <mc:Choice Requires="wps">
                  <w:drawing>
                    <wp:anchor distT="0" distB="0" distL="114300" distR="114300" simplePos="0" relativeHeight="251657216" behindDoc="0" locked="0" layoutInCell="1" allowOverlap="1" wp14:anchorId="32A26639" wp14:editId="1B38558D">
                      <wp:simplePos x="0" y="0"/>
                      <wp:positionH relativeFrom="column">
                        <wp:posOffset>-352425</wp:posOffset>
                      </wp:positionH>
                      <wp:positionV relativeFrom="paragraph">
                        <wp:posOffset>57150</wp:posOffset>
                      </wp:positionV>
                      <wp:extent cx="2762250" cy="1162050"/>
                      <wp:effectExtent l="0" t="0" r="0" b="0"/>
                      <wp:wrapNone/>
                      <wp:docPr id="2" name="Rounded Rectangle 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1162050"/>
                              </a:xfrm>
                              <a:prstGeom prst="roundRect">
                                <a:avLst>
                                  <a:gd name="adj" fmla="val 50000"/>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3869B748" w14:textId="77777777" w:rsidR="00210917" w:rsidRDefault="00210917" w:rsidP="000943BE">
                                  <w:pPr>
                                    <w:pStyle w:val="NormalWeb"/>
                                    <w:spacing w:before="0" w:beforeAutospacing="0" w:after="0" w:afterAutospacing="0" w:line="280" w:lineRule="exact"/>
                                    <w:jc w:val="center"/>
                                  </w:pPr>
                                  <w:r w:rsidRPr="004117F9">
                                    <w:rPr>
                                      <w:rFonts w:ascii="Calibri" w:hAnsi="Calibri"/>
                                      <w:color w:val="FFFFFF"/>
                                      <w:sz w:val="32"/>
                                      <w:szCs w:val="32"/>
                                    </w:rPr>
                                    <w:t xml:space="preserve">Paste Correlations Table into </w:t>
                                  </w:r>
                                  <w:r w:rsidRPr="004117F9">
                                    <w:rPr>
                                      <w:rFonts w:ascii="Calibri" w:hAnsi="Calibri"/>
                                      <w:b/>
                                      <w:bCs/>
                                      <w:color w:val="FFFFFF"/>
                                      <w:sz w:val="32"/>
                                      <w:szCs w:val="32"/>
                                      <w:u w:val="single"/>
                                    </w:rPr>
                                    <w:t>A1</w:t>
                                  </w:r>
                                  <w:r w:rsidRPr="004117F9">
                                    <w:rPr>
                                      <w:rFonts w:ascii="Calibri" w:hAnsi="Calibri"/>
                                      <w:color w:val="FFFFFF"/>
                                      <w:sz w:val="32"/>
                                      <w:szCs w:val="32"/>
                                    </w:rPr>
                                    <w:t xml:space="preserve"> and Standardized Regression Weights Table into </w:t>
                                  </w:r>
                                  <w:r w:rsidRPr="004117F9">
                                    <w:rPr>
                                      <w:rFonts w:ascii="Calibri" w:hAnsi="Calibri"/>
                                      <w:b/>
                                      <w:bCs/>
                                      <w:color w:val="FFFFFF"/>
                                      <w:sz w:val="32"/>
                                      <w:szCs w:val="32"/>
                                      <w:u w:val="single"/>
                                    </w:rPr>
                                    <w:t>F1</w:t>
                                  </w:r>
                                  <w:r w:rsidRPr="004117F9">
                                    <w:rPr>
                                      <w:rFonts w:ascii="Calibri" w:hAnsi="Calibri"/>
                                      <w:color w:val="FFFFFF"/>
                                      <w:sz w:val="32"/>
                                      <w:szCs w:val="32"/>
                                    </w:rPr>
                                    <w:t>, then click me.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32A26639" id="Rounded Rectangle 2" o:spid="_x0000_s1048" style="position:absolute;margin-left:-27.75pt;margin-top:4.5pt;width:217.5pt;height:91.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" fillcolor="#9b2d2a" stroked="f">
                      <v:fill color2="#ce3b37" rotate="t" angle="180" colors="0 #9b2d2a;52429f #cb3d3a;1 #ce3b37" focus="100%" type="gradient">
                        <o:fill v:ext="view" type="gradientUnscaled"/>
                      </v:fill>
                      <v:shadow on="t" color="black" opacity="22937f" origin=",.5" offset="0,.63889mm"/>
                      <v:path arrowok="t"/>
                      <v:textbox>
                        <w:txbxContent>
                          <w:p w14:paraId="3869B748" w14:textId="77777777" w:rsidR="00210917" w:rsidRDefault="00210917" w:rsidP="000943BE">
                            <w:pPr>
                              <w:pStyle w:val="NormalWeb"/>
                              <w:spacing w:before="0" w:beforeAutospacing="0" w:after="0" w:afterAutospacing="0" w:line="280" w:lineRule="exact"/>
                              <w:jc w:val="center"/>
                            </w:pPr>
                            <w:r w:rsidRPr="004117F9">
                              <w:rPr>
                                <w:rFonts w:ascii="Calibri" w:hAnsi="Calibri"/>
                                <w:color w:val="FFFFFF"/>
                                <w:sz w:val="32"/>
                                <w:szCs w:val="32"/>
                              </w:rPr>
                              <w:t xml:space="preserve">Paste Correlations Table into </w:t>
                            </w:r>
                            <w:r w:rsidRPr="004117F9">
                              <w:rPr>
                                <w:rFonts w:ascii="Calibri" w:hAnsi="Calibri"/>
                                <w:b/>
                                <w:bCs/>
                                <w:color w:val="FFFFFF"/>
                                <w:sz w:val="32"/>
                                <w:szCs w:val="32"/>
                                <w:u w:val="single"/>
                              </w:rPr>
                              <w:t>A1</w:t>
                            </w:r>
                            <w:r w:rsidRPr="004117F9">
                              <w:rPr>
                                <w:rFonts w:ascii="Calibri" w:hAnsi="Calibri"/>
                                <w:color w:val="FFFFFF"/>
                                <w:sz w:val="32"/>
                                <w:szCs w:val="32"/>
                              </w:rPr>
                              <w:t xml:space="preserve"> and Standardized Regression Weights Table into </w:t>
                            </w:r>
                            <w:r w:rsidRPr="004117F9">
                              <w:rPr>
                                <w:rFonts w:ascii="Calibri" w:hAnsi="Calibri"/>
                                <w:b/>
                                <w:bCs/>
                                <w:color w:val="FFFFFF"/>
                                <w:sz w:val="32"/>
                                <w:szCs w:val="32"/>
                                <w:u w:val="single"/>
                              </w:rPr>
                              <w:t>F1</w:t>
                            </w:r>
                            <w:r w:rsidRPr="004117F9">
                              <w:rPr>
                                <w:rFonts w:ascii="Calibri" w:hAnsi="Calibri"/>
                                <w:color w:val="FFFFFF"/>
                                <w:sz w:val="32"/>
                                <w:szCs w:val="32"/>
                              </w:rPr>
                              <w:t>, then click me.</w:t>
                            </w:r>
                          </w:p>
                        </w:txbxContent>
                      </v:textbox>
                    </v:roundrect>
                  </w:pict>
                </mc:Fallback>
              </mc:AlternateContent>
            </w:r>
            <w:r w:rsidR="000943BE" w:rsidRPr="004117F9">
              <w:rPr>
                <w:rFonts w:eastAsia="Times New Roman"/>
                <w:b/>
                <w:bCs/>
                <w:color w:val="000000"/>
                <w:sz w:val="20"/>
                <w:szCs w:val="20"/>
                <w:lang w:val="en-US"/>
              </w:rPr>
              <w:t>Tangibles</w:t>
            </w:r>
          </w:p>
        </w:tc>
        <w:tc>
          <w:tcPr>
            <w:tcW w:w="1260" w:type="dxa"/>
            <w:shd w:val="clear" w:color="auto" w:fill="auto"/>
          </w:tcPr>
          <w:p w14:paraId="2A07912F" w14:textId="77777777" w:rsidR="000943BE" w:rsidRPr="004117F9" w:rsidRDefault="000943BE" w:rsidP="004117F9">
            <w:pPr>
              <w:spacing w:after="0" w:line="240" w:lineRule="auto"/>
              <w:jc w:val="center"/>
              <w:rPr>
                <w:rFonts w:eastAsia="Times New Roman"/>
                <w:color w:val="000000"/>
                <w:sz w:val="20"/>
                <w:szCs w:val="20"/>
                <w:lang w:val="en-US"/>
              </w:rPr>
            </w:pPr>
            <w:r w:rsidRPr="004117F9">
              <w:rPr>
                <w:rFonts w:eastAsia="Times New Roman"/>
                <w:color w:val="000000"/>
                <w:sz w:val="20"/>
                <w:szCs w:val="20"/>
                <w:lang w:val="en-US"/>
              </w:rPr>
              <w:t>0.885</w:t>
            </w:r>
          </w:p>
        </w:tc>
        <w:tc>
          <w:tcPr>
            <w:tcW w:w="1260" w:type="dxa"/>
            <w:shd w:val="clear" w:color="auto" w:fill="auto"/>
          </w:tcPr>
          <w:p w14:paraId="7F5975BD" w14:textId="77777777" w:rsidR="000943BE" w:rsidRPr="004117F9" w:rsidRDefault="000943BE" w:rsidP="004117F9">
            <w:pPr>
              <w:spacing w:after="0" w:line="240" w:lineRule="auto"/>
              <w:jc w:val="center"/>
              <w:rPr>
                <w:rFonts w:eastAsia="Times New Roman"/>
                <w:color w:val="000000"/>
                <w:sz w:val="20"/>
                <w:szCs w:val="20"/>
                <w:lang w:val="en-US"/>
              </w:rPr>
            </w:pPr>
            <w:r w:rsidRPr="004117F9">
              <w:rPr>
                <w:rFonts w:eastAsia="Times New Roman"/>
                <w:color w:val="000000"/>
                <w:sz w:val="20"/>
                <w:szCs w:val="20"/>
                <w:lang w:val="en-US"/>
              </w:rPr>
              <w:t>0.796</w:t>
            </w:r>
          </w:p>
        </w:tc>
        <w:tc>
          <w:tcPr>
            <w:tcW w:w="1080" w:type="dxa"/>
            <w:shd w:val="clear" w:color="auto" w:fill="auto"/>
          </w:tcPr>
          <w:p w14:paraId="2606C04F" w14:textId="77777777" w:rsidR="000943BE" w:rsidRPr="004117F9" w:rsidRDefault="000943BE" w:rsidP="004117F9">
            <w:pPr>
              <w:spacing w:after="0" w:line="240" w:lineRule="auto"/>
              <w:jc w:val="center"/>
              <w:rPr>
                <w:rFonts w:eastAsia="Times New Roman"/>
                <w:color w:val="000000"/>
                <w:sz w:val="20"/>
                <w:szCs w:val="20"/>
                <w:lang w:val="en-US"/>
              </w:rPr>
            </w:pPr>
            <w:r w:rsidRPr="004117F9">
              <w:rPr>
                <w:rFonts w:eastAsia="Times New Roman"/>
                <w:color w:val="000000"/>
                <w:sz w:val="20"/>
                <w:szCs w:val="20"/>
                <w:lang w:val="en-US"/>
              </w:rPr>
              <w:t>0.055</w:t>
            </w:r>
          </w:p>
        </w:tc>
        <w:tc>
          <w:tcPr>
            <w:tcW w:w="900" w:type="dxa"/>
            <w:shd w:val="clear" w:color="auto" w:fill="auto"/>
          </w:tcPr>
          <w:p w14:paraId="6C0C58DC" w14:textId="77777777" w:rsidR="000943BE" w:rsidRPr="004117F9" w:rsidRDefault="000943BE" w:rsidP="004117F9">
            <w:pPr>
              <w:spacing w:after="0" w:line="240" w:lineRule="auto"/>
              <w:jc w:val="center"/>
              <w:rPr>
                <w:rFonts w:eastAsia="Times New Roman"/>
                <w:color w:val="000000"/>
                <w:sz w:val="20"/>
                <w:szCs w:val="20"/>
                <w:lang w:val="en-US"/>
              </w:rPr>
            </w:pPr>
            <w:r w:rsidRPr="004117F9">
              <w:rPr>
                <w:rFonts w:eastAsia="Times New Roman"/>
                <w:color w:val="000000"/>
                <w:sz w:val="20"/>
                <w:szCs w:val="20"/>
                <w:lang w:val="en-US"/>
              </w:rPr>
              <w:t>0.021</w:t>
            </w:r>
          </w:p>
        </w:tc>
      </w:tr>
      <w:tr w:rsidR="00E44E1F" w:rsidRPr="004117F9" w14:paraId="562310D6" w14:textId="77777777" w:rsidTr="004117F9">
        <w:trPr>
          <w:jc w:val="center"/>
        </w:trPr>
        <w:tc>
          <w:tcPr>
            <w:tcW w:w="1638" w:type="dxa"/>
            <w:shd w:val="clear" w:color="auto" w:fill="auto"/>
          </w:tcPr>
          <w:p w14:paraId="64BA15EC" w14:textId="77777777" w:rsidR="000943BE" w:rsidRPr="004117F9" w:rsidRDefault="000943BE" w:rsidP="004117F9">
            <w:pPr>
              <w:spacing w:after="0" w:line="240" w:lineRule="auto"/>
              <w:rPr>
                <w:rFonts w:eastAsia="Times New Roman"/>
                <w:b/>
                <w:bCs/>
                <w:color w:val="000000"/>
                <w:sz w:val="20"/>
                <w:szCs w:val="20"/>
                <w:lang w:val="en-US"/>
              </w:rPr>
            </w:pPr>
            <w:r w:rsidRPr="004117F9">
              <w:rPr>
                <w:rFonts w:eastAsia="Times New Roman"/>
                <w:b/>
                <w:bCs/>
                <w:color w:val="000000"/>
                <w:sz w:val="20"/>
                <w:szCs w:val="20"/>
                <w:lang w:val="en-US"/>
              </w:rPr>
              <w:t xml:space="preserve">Reliability </w:t>
            </w:r>
          </w:p>
        </w:tc>
        <w:tc>
          <w:tcPr>
            <w:tcW w:w="1260" w:type="dxa"/>
            <w:shd w:val="clear" w:color="auto" w:fill="auto"/>
          </w:tcPr>
          <w:p w14:paraId="51E7FDF6" w14:textId="77777777" w:rsidR="000943BE" w:rsidRPr="004117F9" w:rsidRDefault="000943BE" w:rsidP="004117F9">
            <w:pPr>
              <w:spacing w:after="0" w:line="240" w:lineRule="auto"/>
              <w:jc w:val="center"/>
              <w:rPr>
                <w:rFonts w:eastAsia="Times New Roman"/>
                <w:color w:val="000000"/>
                <w:sz w:val="20"/>
                <w:szCs w:val="20"/>
                <w:lang w:val="en-US"/>
              </w:rPr>
            </w:pPr>
            <w:r w:rsidRPr="004117F9">
              <w:rPr>
                <w:rFonts w:eastAsia="Times New Roman"/>
                <w:color w:val="000000"/>
                <w:sz w:val="20"/>
                <w:szCs w:val="20"/>
                <w:lang w:val="en-US"/>
              </w:rPr>
              <w:t>0.865</w:t>
            </w:r>
          </w:p>
        </w:tc>
        <w:tc>
          <w:tcPr>
            <w:tcW w:w="1260" w:type="dxa"/>
            <w:shd w:val="clear" w:color="auto" w:fill="auto"/>
          </w:tcPr>
          <w:p w14:paraId="4C06B08A" w14:textId="77777777" w:rsidR="000943BE" w:rsidRPr="004117F9" w:rsidRDefault="000943BE" w:rsidP="004117F9">
            <w:pPr>
              <w:spacing w:after="0" w:line="240" w:lineRule="auto"/>
              <w:jc w:val="center"/>
              <w:rPr>
                <w:rFonts w:eastAsia="Times New Roman"/>
                <w:color w:val="000000"/>
                <w:sz w:val="20"/>
                <w:szCs w:val="20"/>
                <w:lang w:val="en-US"/>
              </w:rPr>
            </w:pPr>
            <w:r w:rsidRPr="004117F9">
              <w:rPr>
                <w:rFonts w:eastAsia="Times New Roman"/>
                <w:color w:val="000000"/>
                <w:sz w:val="20"/>
                <w:szCs w:val="20"/>
                <w:lang w:val="en-US"/>
              </w:rPr>
              <w:t>0.617</w:t>
            </w:r>
          </w:p>
        </w:tc>
        <w:tc>
          <w:tcPr>
            <w:tcW w:w="1080" w:type="dxa"/>
            <w:shd w:val="clear" w:color="auto" w:fill="auto"/>
          </w:tcPr>
          <w:p w14:paraId="37AF86BC" w14:textId="77777777" w:rsidR="000943BE" w:rsidRPr="004117F9" w:rsidRDefault="000943BE" w:rsidP="004117F9">
            <w:pPr>
              <w:spacing w:after="0" w:line="240" w:lineRule="auto"/>
              <w:jc w:val="center"/>
              <w:rPr>
                <w:rFonts w:eastAsia="Times New Roman"/>
                <w:color w:val="000000"/>
                <w:sz w:val="20"/>
                <w:szCs w:val="20"/>
                <w:lang w:val="en-US"/>
              </w:rPr>
            </w:pPr>
            <w:r w:rsidRPr="004117F9">
              <w:rPr>
                <w:rFonts w:eastAsia="Times New Roman"/>
                <w:color w:val="000000"/>
                <w:sz w:val="20"/>
                <w:szCs w:val="20"/>
                <w:lang w:val="en-US"/>
              </w:rPr>
              <w:t>0.021</w:t>
            </w:r>
          </w:p>
        </w:tc>
        <w:tc>
          <w:tcPr>
            <w:tcW w:w="900" w:type="dxa"/>
            <w:shd w:val="clear" w:color="auto" w:fill="auto"/>
          </w:tcPr>
          <w:p w14:paraId="63D0A3A6" w14:textId="77777777" w:rsidR="000943BE" w:rsidRPr="004117F9" w:rsidRDefault="000943BE" w:rsidP="004117F9">
            <w:pPr>
              <w:spacing w:after="0" w:line="240" w:lineRule="auto"/>
              <w:jc w:val="center"/>
              <w:rPr>
                <w:rFonts w:eastAsia="Times New Roman"/>
                <w:color w:val="000000"/>
                <w:sz w:val="20"/>
                <w:szCs w:val="20"/>
                <w:lang w:val="en-US"/>
              </w:rPr>
            </w:pPr>
            <w:r w:rsidRPr="004117F9">
              <w:rPr>
                <w:rFonts w:eastAsia="Times New Roman"/>
                <w:color w:val="000000"/>
                <w:sz w:val="20"/>
                <w:szCs w:val="20"/>
                <w:lang w:val="en-US"/>
              </w:rPr>
              <w:t>0.011</w:t>
            </w:r>
          </w:p>
        </w:tc>
      </w:tr>
      <w:tr w:rsidR="00E44E1F" w:rsidRPr="004117F9" w14:paraId="1CAD2632" w14:textId="77777777" w:rsidTr="004117F9">
        <w:trPr>
          <w:jc w:val="center"/>
        </w:trPr>
        <w:tc>
          <w:tcPr>
            <w:tcW w:w="1638" w:type="dxa"/>
            <w:shd w:val="clear" w:color="auto" w:fill="auto"/>
          </w:tcPr>
          <w:p w14:paraId="1A49D369" w14:textId="77777777" w:rsidR="000943BE" w:rsidRPr="004117F9" w:rsidRDefault="000943BE" w:rsidP="004117F9">
            <w:pPr>
              <w:spacing w:after="0" w:line="240" w:lineRule="auto"/>
              <w:rPr>
                <w:rFonts w:eastAsia="Times New Roman"/>
                <w:b/>
                <w:bCs/>
                <w:color w:val="000000"/>
                <w:sz w:val="20"/>
                <w:szCs w:val="20"/>
                <w:lang w:val="en-US"/>
              </w:rPr>
            </w:pPr>
            <w:r w:rsidRPr="004117F9">
              <w:rPr>
                <w:rFonts w:eastAsia="Times New Roman"/>
                <w:b/>
                <w:bCs/>
                <w:color w:val="000000"/>
                <w:sz w:val="20"/>
                <w:szCs w:val="20"/>
                <w:lang w:val="en-US"/>
              </w:rPr>
              <w:t>Assurance</w:t>
            </w:r>
          </w:p>
        </w:tc>
        <w:tc>
          <w:tcPr>
            <w:tcW w:w="1260" w:type="dxa"/>
            <w:shd w:val="clear" w:color="auto" w:fill="auto"/>
          </w:tcPr>
          <w:p w14:paraId="1D402BAD" w14:textId="77777777" w:rsidR="000943BE" w:rsidRPr="004117F9" w:rsidRDefault="000943BE" w:rsidP="004117F9">
            <w:pPr>
              <w:spacing w:after="0" w:line="240" w:lineRule="auto"/>
              <w:jc w:val="center"/>
              <w:rPr>
                <w:rFonts w:eastAsia="Times New Roman"/>
                <w:color w:val="000000"/>
                <w:sz w:val="20"/>
                <w:szCs w:val="20"/>
                <w:lang w:val="en-US"/>
              </w:rPr>
            </w:pPr>
            <w:r w:rsidRPr="004117F9">
              <w:rPr>
                <w:rFonts w:eastAsia="Times New Roman"/>
                <w:color w:val="000000"/>
                <w:sz w:val="20"/>
                <w:szCs w:val="20"/>
                <w:lang w:val="en-US"/>
              </w:rPr>
              <w:t>0.883</w:t>
            </w:r>
          </w:p>
        </w:tc>
        <w:tc>
          <w:tcPr>
            <w:tcW w:w="1260" w:type="dxa"/>
            <w:shd w:val="clear" w:color="auto" w:fill="auto"/>
          </w:tcPr>
          <w:p w14:paraId="41D85F18" w14:textId="77777777" w:rsidR="000943BE" w:rsidRPr="004117F9" w:rsidRDefault="000943BE" w:rsidP="004117F9">
            <w:pPr>
              <w:spacing w:after="0" w:line="240" w:lineRule="auto"/>
              <w:jc w:val="center"/>
              <w:rPr>
                <w:rFonts w:eastAsia="Times New Roman"/>
                <w:color w:val="000000"/>
                <w:sz w:val="20"/>
                <w:szCs w:val="20"/>
                <w:lang w:val="en-US"/>
              </w:rPr>
            </w:pPr>
            <w:r w:rsidRPr="004117F9">
              <w:rPr>
                <w:rFonts w:eastAsia="Times New Roman"/>
                <w:color w:val="000000"/>
                <w:sz w:val="20"/>
                <w:szCs w:val="20"/>
                <w:lang w:val="en-US"/>
              </w:rPr>
              <w:t>0.603</w:t>
            </w:r>
          </w:p>
        </w:tc>
        <w:tc>
          <w:tcPr>
            <w:tcW w:w="1080" w:type="dxa"/>
            <w:shd w:val="clear" w:color="auto" w:fill="auto"/>
          </w:tcPr>
          <w:p w14:paraId="24C4EDFE" w14:textId="77777777" w:rsidR="000943BE" w:rsidRPr="004117F9" w:rsidRDefault="000943BE" w:rsidP="004117F9">
            <w:pPr>
              <w:spacing w:after="0" w:line="240" w:lineRule="auto"/>
              <w:jc w:val="center"/>
              <w:rPr>
                <w:rFonts w:eastAsia="Times New Roman"/>
                <w:color w:val="000000"/>
                <w:sz w:val="20"/>
                <w:szCs w:val="20"/>
                <w:lang w:val="en-US"/>
              </w:rPr>
            </w:pPr>
            <w:r w:rsidRPr="004117F9">
              <w:rPr>
                <w:rFonts w:eastAsia="Times New Roman"/>
                <w:color w:val="000000"/>
                <w:sz w:val="20"/>
                <w:szCs w:val="20"/>
                <w:lang w:val="en-US"/>
              </w:rPr>
              <w:t>0.016</w:t>
            </w:r>
          </w:p>
        </w:tc>
        <w:tc>
          <w:tcPr>
            <w:tcW w:w="900" w:type="dxa"/>
            <w:shd w:val="clear" w:color="auto" w:fill="auto"/>
          </w:tcPr>
          <w:p w14:paraId="31EAEDAF" w14:textId="77777777" w:rsidR="000943BE" w:rsidRPr="004117F9" w:rsidRDefault="000943BE" w:rsidP="004117F9">
            <w:pPr>
              <w:spacing w:after="0" w:line="240" w:lineRule="auto"/>
              <w:jc w:val="center"/>
              <w:rPr>
                <w:rFonts w:eastAsia="Times New Roman"/>
                <w:color w:val="000000"/>
                <w:sz w:val="20"/>
                <w:szCs w:val="20"/>
                <w:lang w:val="en-US"/>
              </w:rPr>
            </w:pPr>
            <w:r w:rsidRPr="004117F9">
              <w:rPr>
                <w:rFonts w:eastAsia="Times New Roman"/>
                <w:color w:val="000000"/>
                <w:sz w:val="20"/>
                <w:szCs w:val="20"/>
                <w:lang w:val="en-US"/>
              </w:rPr>
              <w:t>0.010</w:t>
            </w:r>
          </w:p>
        </w:tc>
      </w:tr>
    </w:tbl>
    <w:p w14:paraId="399F1AEA" w14:textId="77777777" w:rsidR="00FC1CA3" w:rsidRDefault="00FC1CA3" w:rsidP="00837ACA">
      <w:pPr>
        <w:ind w:left="720" w:firstLine="720"/>
        <w:rPr>
          <w:sz w:val="20"/>
        </w:rPr>
      </w:pPr>
      <w:r w:rsidRPr="00C874EB">
        <w:rPr>
          <w:sz w:val="20"/>
        </w:rPr>
        <w:t xml:space="preserve">Table </w:t>
      </w:r>
      <w:r w:rsidR="00BC2AA4">
        <w:rPr>
          <w:sz w:val="20"/>
        </w:rPr>
        <w:t>5</w:t>
      </w:r>
      <w:r w:rsidRPr="00C874EB">
        <w:rPr>
          <w:sz w:val="20"/>
        </w:rPr>
        <w:t xml:space="preserve">: The model parameters showing convergent and discriminant validity </w:t>
      </w:r>
    </w:p>
    <w:tbl>
      <w:tblPr>
        <w:tblStyle w:val="LightShading"/>
        <w:tblW w:w="9066" w:type="dxa"/>
        <w:jc w:val="center"/>
        <w:tblLook w:val="0600" w:firstRow="0" w:lastRow="0" w:firstColumn="0" w:lastColumn="0" w:noHBand="1" w:noVBand="1"/>
      </w:tblPr>
      <w:tblGrid>
        <w:gridCol w:w="1483"/>
        <w:gridCol w:w="1460"/>
        <w:gridCol w:w="1483"/>
        <w:gridCol w:w="2320"/>
        <w:gridCol w:w="2320"/>
      </w:tblGrid>
      <w:tr w:rsidR="00B84FFD" w:rsidRPr="006C2E28" w14:paraId="373039E7" w14:textId="77777777" w:rsidTr="00065DAA">
        <w:trPr>
          <w:trHeight w:val="315"/>
          <w:jc w:val="center"/>
        </w:trPr>
        <w:tc>
          <w:tcPr>
            <w:tcW w:w="4426" w:type="dxa"/>
            <w:gridSpan w:val="3"/>
            <w:tcBorders>
              <w:top w:val="single" w:sz="8" w:space="0" w:color="000000"/>
              <w:bottom w:val="single" w:sz="4" w:space="0" w:color="auto"/>
            </w:tcBorders>
          </w:tcPr>
          <w:p w14:paraId="27D8592D"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b/>
                <w:sz w:val="20"/>
                <w:szCs w:val="20"/>
                <w:lang w:val="en-US"/>
              </w:rPr>
              <w:lastRenderedPageBreak/>
              <w:t>Constructs</w:t>
            </w:r>
          </w:p>
        </w:tc>
        <w:tc>
          <w:tcPr>
            <w:tcW w:w="2320" w:type="dxa"/>
            <w:tcBorders>
              <w:top w:val="single" w:sz="8" w:space="0" w:color="000000"/>
              <w:bottom w:val="single" w:sz="4" w:space="0" w:color="auto"/>
            </w:tcBorders>
            <w:noWrap/>
          </w:tcPr>
          <w:p w14:paraId="31E1E8D8" w14:textId="77777777" w:rsidR="00B84FFD" w:rsidRPr="006C2E28" w:rsidRDefault="00B84FFD" w:rsidP="003F1B06">
            <w:pPr>
              <w:spacing w:after="0" w:line="240" w:lineRule="auto"/>
              <w:jc w:val="center"/>
              <w:rPr>
                <w:rFonts w:eastAsia="Times New Roman"/>
                <w:b/>
                <w:sz w:val="20"/>
                <w:szCs w:val="20"/>
                <w:lang w:val="en-US"/>
              </w:rPr>
            </w:pPr>
            <w:r w:rsidRPr="006C2E28">
              <w:rPr>
                <w:rFonts w:eastAsia="Times New Roman"/>
                <w:b/>
                <w:sz w:val="20"/>
                <w:szCs w:val="20"/>
                <w:lang w:val="en-US"/>
              </w:rPr>
              <w:t>Squared correlations</w:t>
            </w:r>
          </w:p>
        </w:tc>
        <w:tc>
          <w:tcPr>
            <w:tcW w:w="2320" w:type="dxa"/>
            <w:tcBorders>
              <w:top w:val="single" w:sz="8" w:space="0" w:color="000000"/>
              <w:bottom w:val="single" w:sz="4" w:space="0" w:color="auto"/>
            </w:tcBorders>
          </w:tcPr>
          <w:p w14:paraId="42AE639C" w14:textId="77777777" w:rsidR="00B84FFD" w:rsidRPr="006C2E28" w:rsidRDefault="00B84FFD" w:rsidP="00065DAA">
            <w:pPr>
              <w:spacing w:after="0" w:line="240" w:lineRule="auto"/>
              <w:jc w:val="center"/>
              <w:rPr>
                <w:rFonts w:eastAsia="Times New Roman"/>
                <w:b/>
                <w:sz w:val="20"/>
                <w:szCs w:val="20"/>
                <w:lang w:val="en-US"/>
              </w:rPr>
            </w:pPr>
          </w:p>
        </w:tc>
      </w:tr>
      <w:tr w:rsidR="00B84FFD" w:rsidRPr="006C2E28" w14:paraId="2DE83F36" w14:textId="77777777" w:rsidTr="00065DAA">
        <w:trPr>
          <w:trHeight w:hRule="exact" w:val="259"/>
          <w:jc w:val="center"/>
        </w:trPr>
        <w:tc>
          <w:tcPr>
            <w:tcW w:w="1483" w:type="dxa"/>
            <w:tcBorders>
              <w:top w:val="single" w:sz="4" w:space="0" w:color="auto"/>
            </w:tcBorders>
          </w:tcPr>
          <w:p w14:paraId="502A31C7"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t>Accuracy</w:t>
            </w:r>
          </w:p>
        </w:tc>
        <w:tc>
          <w:tcPr>
            <w:tcW w:w="1460" w:type="dxa"/>
            <w:tcBorders>
              <w:top w:val="single" w:sz="4" w:space="0" w:color="auto"/>
            </w:tcBorders>
            <w:noWrap/>
          </w:tcPr>
          <w:p w14:paraId="7DC4777B"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sym w:font="Wingdings" w:char="F0DF"/>
            </w:r>
            <w:r w:rsidRPr="006C2E28">
              <w:rPr>
                <w:rFonts w:eastAsia="Times New Roman"/>
                <w:sz w:val="20"/>
                <w:szCs w:val="20"/>
                <w:lang w:val="en-US"/>
              </w:rPr>
              <w:sym w:font="Wingdings" w:char="F0E0"/>
            </w:r>
          </w:p>
        </w:tc>
        <w:tc>
          <w:tcPr>
            <w:tcW w:w="1483" w:type="dxa"/>
            <w:tcBorders>
              <w:top w:val="single" w:sz="4" w:space="0" w:color="auto"/>
            </w:tcBorders>
          </w:tcPr>
          <w:p w14:paraId="7528A1DE" w14:textId="77777777" w:rsidR="00B84FFD" w:rsidRPr="00883846" w:rsidRDefault="00B84FFD" w:rsidP="00065DAA">
            <w:pPr>
              <w:spacing w:after="0" w:line="240" w:lineRule="auto"/>
              <w:jc w:val="center"/>
              <w:rPr>
                <w:rFonts w:eastAsia="Times New Roman"/>
                <w:sz w:val="20"/>
                <w:szCs w:val="20"/>
                <w:lang w:val="en-US"/>
              </w:rPr>
            </w:pPr>
            <w:r w:rsidRPr="00883846">
              <w:rPr>
                <w:rFonts w:eastAsia="Times New Roman"/>
                <w:sz w:val="20"/>
                <w:szCs w:val="20"/>
                <w:lang w:val="en-US"/>
              </w:rPr>
              <w:t>T</w:t>
            </w:r>
            <w:r w:rsidRPr="006C2E28">
              <w:rPr>
                <w:rFonts w:eastAsia="Times New Roman"/>
                <w:sz w:val="20"/>
                <w:szCs w:val="20"/>
                <w:lang w:val="en-US"/>
              </w:rPr>
              <w:t>angibles</w:t>
            </w:r>
          </w:p>
        </w:tc>
        <w:tc>
          <w:tcPr>
            <w:tcW w:w="2320" w:type="dxa"/>
            <w:tcBorders>
              <w:top w:val="single" w:sz="4" w:space="0" w:color="auto"/>
            </w:tcBorders>
            <w:noWrap/>
          </w:tcPr>
          <w:p w14:paraId="32D6A8FA" w14:textId="77777777" w:rsidR="00B84FFD" w:rsidRPr="00883846" w:rsidRDefault="00B84FFD" w:rsidP="00065DAA">
            <w:pPr>
              <w:spacing w:after="0" w:line="240" w:lineRule="auto"/>
              <w:jc w:val="center"/>
              <w:rPr>
                <w:rFonts w:eastAsia="Times New Roman"/>
                <w:sz w:val="20"/>
                <w:szCs w:val="20"/>
                <w:lang w:val="en-US"/>
              </w:rPr>
            </w:pPr>
            <w:r w:rsidRPr="00883846">
              <w:rPr>
                <w:rFonts w:eastAsia="Times New Roman"/>
                <w:sz w:val="20"/>
                <w:szCs w:val="20"/>
                <w:lang w:val="en-US"/>
              </w:rPr>
              <w:t>0.023</w:t>
            </w:r>
          </w:p>
        </w:tc>
        <w:tc>
          <w:tcPr>
            <w:tcW w:w="2320" w:type="dxa"/>
            <w:vMerge w:val="restart"/>
            <w:tcBorders>
              <w:top w:val="single" w:sz="4" w:space="0" w:color="auto"/>
            </w:tcBorders>
            <w:vAlign w:val="center"/>
          </w:tcPr>
          <w:p w14:paraId="701D44E0" w14:textId="77777777" w:rsidR="00B84FFD" w:rsidRPr="00883846" w:rsidRDefault="00B84FFD" w:rsidP="00E77825">
            <w:pPr>
              <w:spacing w:after="0" w:line="240" w:lineRule="auto"/>
              <w:jc w:val="center"/>
              <w:rPr>
                <w:rFonts w:eastAsia="Times New Roman"/>
                <w:sz w:val="20"/>
                <w:szCs w:val="20"/>
                <w:lang w:val="en-US"/>
              </w:rPr>
            </w:pPr>
            <w:r>
              <w:rPr>
                <w:rFonts w:eastAsia="Times New Roman"/>
                <w:sz w:val="20"/>
                <w:szCs w:val="20"/>
                <w:lang w:val="en-US"/>
              </w:rPr>
              <w:t xml:space="preserve">All the squared </w:t>
            </w:r>
            <w:r w:rsidR="003F1B06">
              <w:rPr>
                <w:rFonts w:eastAsia="Times New Roman"/>
                <w:sz w:val="20"/>
                <w:szCs w:val="20"/>
                <w:lang w:val="en-US"/>
              </w:rPr>
              <w:t>inter</w:t>
            </w:r>
            <w:r w:rsidR="00FA4104">
              <w:rPr>
                <w:rFonts w:eastAsia="Times New Roman"/>
                <w:sz w:val="20"/>
                <w:szCs w:val="20"/>
                <w:lang w:val="en-US"/>
              </w:rPr>
              <w:t xml:space="preserve">-constructs </w:t>
            </w:r>
            <w:r>
              <w:rPr>
                <w:rFonts w:eastAsia="Times New Roman"/>
                <w:sz w:val="20"/>
                <w:szCs w:val="20"/>
                <w:lang w:val="en-US"/>
              </w:rPr>
              <w:t xml:space="preserve">correlation values are less than the AVE values </w:t>
            </w:r>
            <w:r w:rsidR="00E77825">
              <w:rPr>
                <w:rFonts w:eastAsia="Times New Roman"/>
                <w:sz w:val="20"/>
                <w:szCs w:val="20"/>
                <w:lang w:val="en-US"/>
              </w:rPr>
              <w:t xml:space="preserve">given in </w:t>
            </w:r>
            <w:r>
              <w:rPr>
                <w:rFonts w:eastAsia="Times New Roman"/>
                <w:sz w:val="20"/>
                <w:szCs w:val="20"/>
                <w:lang w:val="en-US"/>
              </w:rPr>
              <w:t xml:space="preserve">Table 5. This indicates discriminant validity. </w:t>
            </w:r>
          </w:p>
        </w:tc>
      </w:tr>
      <w:tr w:rsidR="00B84FFD" w:rsidRPr="006C2E28" w14:paraId="28D6CC62" w14:textId="77777777" w:rsidTr="00065DAA">
        <w:trPr>
          <w:trHeight w:hRule="exact" w:val="259"/>
          <w:jc w:val="center"/>
        </w:trPr>
        <w:tc>
          <w:tcPr>
            <w:tcW w:w="1483" w:type="dxa"/>
            <w:hideMark/>
          </w:tcPr>
          <w:p w14:paraId="41CDBB95"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t>Accuracy</w:t>
            </w:r>
          </w:p>
        </w:tc>
        <w:tc>
          <w:tcPr>
            <w:tcW w:w="1460" w:type="dxa"/>
            <w:noWrap/>
          </w:tcPr>
          <w:p w14:paraId="0CA2091E"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sym w:font="Wingdings" w:char="F0DF"/>
            </w:r>
            <w:r w:rsidRPr="006C2E28">
              <w:rPr>
                <w:rFonts w:eastAsia="Times New Roman"/>
                <w:sz w:val="20"/>
                <w:szCs w:val="20"/>
                <w:lang w:val="en-US"/>
              </w:rPr>
              <w:sym w:font="Wingdings" w:char="F0E0"/>
            </w:r>
          </w:p>
        </w:tc>
        <w:tc>
          <w:tcPr>
            <w:tcW w:w="1483" w:type="dxa"/>
            <w:hideMark/>
          </w:tcPr>
          <w:p w14:paraId="3F446A0A" w14:textId="77777777" w:rsidR="00B84FFD" w:rsidRPr="00883846" w:rsidRDefault="00B84FFD" w:rsidP="00065DAA">
            <w:pPr>
              <w:spacing w:after="0" w:line="240" w:lineRule="auto"/>
              <w:jc w:val="center"/>
              <w:rPr>
                <w:rFonts w:eastAsia="Times New Roman"/>
                <w:sz w:val="20"/>
                <w:szCs w:val="20"/>
                <w:lang w:val="en-US"/>
              </w:rPr>
            </w:pPr>
            <w:r w:rsidRPr="00883846">
              <w:rPr>
                <w:rFonts w:eastAsia="Times New Roman"/>
                <w:sz w:val="20"/>
                <w:szCs w:val="20"/>
                <w:lang w:val="en-US"/>
              </w:rPr>
              <w:t>R</w:t>
            </w:r>
            <w:r w:rsidRPr="006C2E28">
              <w:rPr>
                <w:rFonts w:eastAsia="Times New Roman"/>
                <w:sz w:val="20"/>
                <w:szCs w:val="20"/>
                <w:lang w:val="en-US"/>
              </w:rPr>
              <w:t>eliability</w:t>
            </w:r>
          </w:p>
        </w:tc>
        <w:tc>
          <w:tcPr>
            <w:tcW w:w="2320" w:type="dxa"/>
            <w:noWrap/>
            <w:hideMark/>
          </w:tcPr>
          <w:p w14:paraId="3EA4C691" w14:textId="77777777" w:rsidR="00B84FFD" w:rsidRPr="00883846" w:rsidRDefault="00B84FFD" w:rsidP="00065DAA">
            <w:pPr>
              <w:spacing w:after="0" w:line="240" w:lineRule="auto"/>
              <w:jc w:val="center"/>
              <w:rPr>
                <w:rFonts w:eastAsia="Times New Roman"/>
                <w:sz w:val="20"/>
                <w:szCs w:val="20"/>
                <w:lang w:val="en-US"/>
              </w:rPr>
            </w:pPr>
            <w:r w:rsidRPr="00883846">
              <w:rPr>
                <w:rFonts w:eastAsia="Times New Roman"/>
                <w:sz w:val="20"/>
                <w:szCs w:val="20"/>
                <w:lang w:val="en-US"/>
              </w:rPr>
              <w:t>0.005</w:t>
            </w:r>
          </w:p>
        </w:tc>
        <w:tc>
          <w:tcPr>
            <w:tcW w:w="2320" w:type="dxa"/>
            <w:vMerge/>
          </w:tcPr>
          <w:p w14:paraId="526286B6" w14:textId="77777777" w:rsidR="00B84FFD" w:rsidRPr="00883846" w:rsidRDefault="00B84FFD" w:rsidP="00065DAA">
            <w:pPr>
              <w:spacing w:after="0" w:line="240" w:lineRule="auto"/>
              <w:jc w:val="center"/>
              <w:rPr>
                <w:rFonts w:eastAsia="Times New Roman"/>
                <w:sz w:val="20"/>
                <w:szCs w:val="20"/>
                <w:lang w:val="en-US"/>
              </w:rPr>
            </w:pPr>
          </w:p>
        </w:tc>
      </w:tr>
      <w:tr w:rsidR="00B84FFD" w:rsidRPr="006C2E28" w14:paraId="53BF31AB" w14:textId="77777777" w:rsidTr="00065DAA">
        <w:trPr>
          <w:trHeight w:hRule="exact" w:val="259"/>
          <w:jc w:val="center"/>
        </w:trPr>
        <w:tc>
          <w:tcPr>
            <w:tcW w:w="1483" w:type="dxa"/>
            <w:hideMark/>
          </w:tcPr>
          <w:p w14:paraId="536BA464"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t>Accuracy</w:t>
            </w:r>
          </w:p>
        </w:tc>
        <w:tc>
          <w:tcPr>
            <w:tcW w:w="1460" w:type="dxa"/>
            <w:noWrap/>
          </w:tcPr>
          <w:p w14:paraId="638E7388"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sym w:font="Wingdings" w:char="F0DF"/>
            </w:r>
            <w:r w:rsidRPr="006C2E28">
              <w:rPr>
                <w:rFonts w:eastAsia="Times New Roman"/>
                <w:sz w:val="20"/>
                <w:szCs w:val="20"/>
                <w:lang w:val="en-US"/>
              </w:rPr>
              <w:sym w:font="Wingdings" w:char="F0E0"/>
            </w:r>
          </w:p>
        </w:tc>
        <w:tc>
          <w:tcPr>
            <w:tcW w:w="1483" w:type="dxa"/>
            <w:hideMark/>
          </w:tcPr>
          <w:p w14:paraId="6AF31520"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t>Responsiveness</w:t>
            </w:r>
          </w:p>
        </w:tc>
        <w:tc>
          <w:tcPr>
            <w:tcW w:w="2320" w:type="dxa"/>
            <w:noWrap/>
            <w:hideMark/>
          </w:tcPr>
          <w:p w14:paraId="0A7E5BF9" w14:textId="77777777" w:rsidR="00B84FFD" w:rsidRPr="00883846" w:rsidRDefault="00B84FFD" w:rsidP="00065DAA">
            <w:pPr>
              <w:spacing w:after="0" w:line="240" w:lineRule="auto"/>
              <w:jc w:val="center"/>
              <w:rPr>
                <w:rFonts w:eastAsia="Times New Roman"/>
                <w:sz w:val="20"/>
                <w:szCs w:val="20"/>
                <w:lang w:val="en-US"/>
              </w:rPr>
            </w:pPr>
            <w:r w:rsidRPr="00883846">
              <w:rPr>
                <w:rFonts w:eastAsia="Times New Roman"/>
                <w:sz w:val="20"/>
                <w:szCs w:val="20"/>
                <w:lang w:val="en-US"/>
              </w:rPr>
              <w:t>0.002</w:t>
            </w:r>
          </w:p>
        </w:tc>
        <w:tc>
          <w:tcPr>
            <w:tcW w:w="2320" w:type="dxa"/>
            <w:vMerge/>
          </w:tcPr>
          <w:p w14:paraId="2C9B0FF0" w14:textId="77777777" w:rsidR="00B84FFD" w:rsidRPr="00883846" w:rsidRDefault="00B84FFD" w:rsidP="00065DAA">
            <w:pPr>
              <w:spacing w:after="0" w:line="240" w:lineRule="auto"/>
              <w:jc w:val="center"/>
              <w:rPr>
                <w:rFonts w:eastAsia="Times New Roman"/>
                <w:sz w:val="20"/>
                <w:szCs w:val="20"/>
                <w:lang w:val="en-US"/>
              </w:rPr>
            </w:pPr>
          </w:p>
        </w:tc>
      </w:tr>
      <w:tr w:rsidR="00B84FFD" w:rsidRPr="006C2E28" w14:paraId="618D7716" w14:textId="77777777" w:rsidTr="00065DAA">
        <w:trPr>
          <w:trHeight w:hRule="exact" w:val="259"/>
          <w:jc w:val="center"/>
        </w:trPr>
        <w:tc>
          <w:tcPr>
            <w:tcW w:w="1483" w:type="dxa"/>
            <w:hideMark/>
          </w:tcPr>
          <w:p w14:paraId="68E151E6"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t>Accuracy</w:t>
            </w:r>
          </w:p>
        </w:tc>
        <w:tc>
          <w:tcPr>
            <w:tcW w:w="1460" w:type="dxa"/>
            <w:noWrap/>
          </w:tcPr>
          <w:p w14:paraId="270FCA29"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sym w:font="Wingdings" w:char="F0DF"/>
            </w:r>
            <w:r w:rsidRPr="006C2E28">
              <w:rPr>
                <w:rFonts w:eastAsia="Times New Roman"/>
                <w:sz w:val="20"/>
                <w:szCs w:val="20"/>
                <w:lang w:val="en-US"/>
              </w:rPr>
              <w:sym w:font="Wingdings" w:char="F0E0"/>
            </w:r>
          </w:p>
        </w:tc>
        <w:tc>
          <w:tcPr>
            <w:tcW w:w="1483" w:type="dxa"/>
            <w:hideMark/>
          </w:tcPr>
          <w:p w14:paraId="23CB4610"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t>Assurance</w:t>
            </w:r>
          </w:p>
        </w:tc>
        <w:tc>
          <w:tcPr>
            <w:tcW w:w="2320" w:type="dxa"/>
            <w:noWrap/>
            <w:hideMark/>
          </w:tcPr>
          <w:p w14:paraId="484B8C02" w14:textId="77777777" w:rsidR="00B84FFD" w:rsidRPr="00883846" w:rsidRDefault="00B84FFD" w:rsidP="00065DAA">
            <w:pPr>
              <w:spacing w:after="0" w:line="240" w:lineRule="auto"/>
              <w:jc w:val="center"/>
              <w:rPr>
                <w:rFonts w:eastAsia="Times New Roman"/>
                <w:sz w:val="20"/>
                <w:szCs w:val="20"/>
                <w:lang w:val="en-US"/>
              </w:rPr>
            </w:pPr>
            <w:r w:rsidRPr="00883846">
              <w:rPr>
                <w:rFonts w:eastAsia="Times New Roman"/>
                <w:sz w:val="20"/>
                <w:szCs w:val="20"/>
                <w:lang w:val="en-US"/>
              </w:rPr>
              <w:t>0.011</w:t>
            </w:r>
          </w:p>
        </w:tc>
        <w:tc>
          <w:tcPr>
            <w:tcW w:w="2320" w:type="dxa"/>
            <w:vMerge/>
          </w:tcPr>
          <w:p w14:paraId="15470B69" w14:textId="77777777" w:rsidR="00B84FFD" w:rsidRPr="00883846" w:rsidRDefault="00B84FFD" w:rsidP="00065DAA">
            <w:pPr>
              <w:spacing w:after="0" w:line="240" w:lineRule="auto"/>
              <w:jc w:val="center"/>
              <w:rPr>
                <w:rFonts w:eastAsia="Times New Roman"/>
                <w:sz w:val="20"/>
                <w:szCs w:val="20"/>
                <w:lang w:val="en-US"/>
              </w:rPr>
            </w:pPr>
          </w:p>
        </w:tc>
      </w:tr>
      <w:tr w:rsidR="00B84FFD" w:rsidRPr="006C2E28" w14:paraId="1D47D73B" w14:textId="77777777" w:rsidTr="00065DAA">
        <w:trPr>
          <w:trHeight w:hRule="exact" w:val="259"/>
          <w:jc w:val="center"/>
        </w:trPr>
        <w:tc>
          <w:tcPr>
            <w:tcW w:w="1483" w:type="dxa"/>
            <w:hideMark/>
          </w:tcPr>
          <w:p w14:paraId="0B1E6CD3"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t>Accuracy</w:t>
            </w:r>
          </w:p>
        </w:tc>
        <w:tc>
          <w:tcPr>
            <w:tcW w:w="1460" w:type="dxa"/>
            <w:noWrap/>
          </w:tcPr>
          <w:p w14:paraId="2941885C"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sym w:font="Wingdings" w:char="F0DF"/>
            </w:r>
            <w:r w:rsidRPr="006C2E28">
              <w:rPr>
                <w:rFonts w:eastAsia="Times New Roman"/>
                <w:sz w:val="20"/>
                <w:szCs w:val="20"/>
                <w:lang w:val="en-US"/>
              </w:rPr>
              <w:sym w:font="Wingdings" w:char="F0E0"/>
            </w:r>
          </w:p>
        </w:tc>
        <w:tc>
          <w:tcPr>
            <w:tcW w:w="1483" w:type="dxa"/>
            <w:hideMark/>
          </w:tcPr>
          <w:p w14:paraId="5219039E"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t>Empathy</w:t>
            </w:r>
          </w:p>
        </w:tc>
        <w:tc>
          <w:tcPr>
            <w:tcW w:w="2320" w:type="dxa"/>
            <w:noWrap/>
            <w:hideMark/>
          </w:tcPr>
          <w:p w14:paraId="24ACA834" w14:textId="77777777" w:rsidR="00B84FFD" w:rsidRPr="00883846" w:rsidRDefault="00B84FFD" w:rsidP="00065DAA">
            <w:pPr>
              <w:spacing w:after="0" w:line="240" w:lineRule="auto"/>
              <w:jc w:val="center"/>
              <w:rPr>
                <w:rFonts w:eastAsia="Times New Roman"/>
                <w:sz w:val="20"/>
                <w:szCs w:val="20"/>
                <w:lang w:val="en-US"/>
              </w:rPr>
            </w:pPr>
            <w:r w:rsidRPr="00883846">
              <w:rPr>
                <w:rFonts w:eastAsia="Times New Roman"/>
                <w:sz w:val="20"/>
                <w:szCs w:val="20"/>
                <w:lang w:val="en-US"/>
              </w:rPr>
              <w:t>0.010</w:t>
            </w:r>
          </w:p>
        </w:tc>
        <w:tc>
          <w:tcPr>
            <w:tcW w:w="2320" w:type="dxa"/>
            <w:vMerge/>
          </w:tcPr>
          <w:p w14:paraId="0EBDAAA3" w14:textId="77777777" w:rsidR="00B84FFD" w:rsidRPr="00883846" w:rsidRDefault="00B84FFD" w:rsidP="00065DAA">
            <w:pPr>
              <w:spacing w:after="0" w:line="240" w:lineRule="auto"/>
              <w:jc w:val="center"/>
              <w:rPr>
                <w:rFonts w:eastAsia="Times New Roman"/>
                <w:sz w:val="20"/>
                <w:szCs w:val="20"/>
                <w:lang w:val="en-US"/>
              </w:rPr>
            </w:pPr>
          </w:p>
        </w:tc>
      </w:tr>
      <w:tr w:rsidR="00B84FFD" w:rsidRPr="006C2E28" w14:paraId="329623E6" w14:textId="77777777" w:rsidTr="00065DAA">
        <w:trPr>
          <w:trHeight w:hRule="exact" w:val="259"/>
          <w:jc w:val="center"/>
        </w:trPr>
        <w:tc>
          <w:tcPr>
            <w:tcW w:w="1483" w:type="dxa"/>
            <w:hideMark/>
          </w:tcPr>
          <w:p w14:paraId="6818A5C2" w14:textId="77777777" w:rsidR="00B84FFD" w:rsidRPr="00883846" w:rsidRDefault="00B84FFD" w:rsidP="00065DAA">
            <w:pPr>
              <w:spacing w:after="0" w:line="240" w:lineRule="auto"/>
              <w:jc w:val="center"/>
              <w:rPr>
                <w:rFonts w:eastAsia="Times New Roman"/>
                <w:sz w:val="20"/>
                <w:szCs w:val="20"/>
                <w:lang w:val="en-US"/>
              </w:rPr>
            </w:pPr>
            <w:r w:rsidRPr="00883846">
              <w:rPr>
                <w:rFonts w:eastAsia="Times New Roman"/>
                <w:sz w:val="20"/>
                <w:szCs w:val="20"/>
                <w:lang w:val="en-US"/>
              </w:rPr>
              <w:t>T</w:t>
            </w:r>
            <w:r w:rsidRPr="006C2E28">
              <w:rPr>
                <w:rFonts w:eastAsia="Times New Roman"/>
                <w:sz w:val="20"/>
                <w:szCs w:val="20"/>
                <w:lang w:val="en-US"/>
              </w:rPr>
              <w:t>angibles</w:t>
            </w:r>
          </w:p>
        </w:tc>
        <w:tc>
          <w:tcPr>
            <w:tcW w:w="1460" w:type="dxa"/>
            <w:noWrap/>
          </w:tcPr>
          <w:p w14:paraId="149BED94"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sym w:font="Wingdings" w:char="F0DF"/>
            </w:r>
            <w:r w:rsidRPr="006C2E28">
              <w:rPr>
                <w:rFonts w:eastAsia="Times New Roman"/>
                <w:sz w:val="20"/>
                <w:szCs w:val="20"/>
                <w:lang w:val="en-US"/>
              </w:rPr>
              <w:sym w:font="Wingdings" w:char="F0E0"/>
            </w:r>
          </w:p>
        </w:tc>
        <w:tc>
          <w:tcPr>
            <w:tcW w:w="1483" w:type="dxa"/>
            <w:hideMark/>
          </w:tcPr>
          <w:p w14:paraId="3CF60209" w14:textId="77777777" w:rsidR="00B84FFD" w:rsidRPr="00883846" w:rsidRDefault="00B84FFD" w:rsidP="00065DAA">
            <w:pPr>
              <w:spacing w:after="0" w:line="240" w:lineRule="auto"/>
              <w:jc w:val="center"/>
              <w:rPr>
                <w:rFonts w:eastAsia="Times New Roman"/>
                <w:sz w:val="20"/>
                <w:szCs w:val="20"/>
                <w:lang w:val="en-US"/>
              </w:rPr>
            </w:pPr>
            <w:r w:rsidRPr="00883846">
              <w:rPr>
                <w:rFonts w:eastAsia="Times New Roman"/>
                <w:sz w:val="20"/>
                <w:szCs w:val="20"/>
                <w:lang w:val="en-US"/>
              </w:rPr>
              <w:t>R</w:t>
            </w:r>
            <w:r w:rsidRPr="006C2E28">
              <w:rPr>
                <w:rFonts w:eastAsia="Times New Roman"/>
                <w:sz w:val="20"/>
                <w:szCs w:val="20"/>
                <w:lang w:val="en-US"/>
              </w:rPr>
              <w:t>eliability</w:t>
            </w:r>
          </w:p>
        </w:tc>
        <w:tc>
          <w:tcPr>
            <w:tcW w:w="2320" w:type="dxa"/>
            <w:noWrap/>
            <w:hideMark/>
          </w:tcPr>
          <w:p w14:paraId="44B8E0BF" w14:textId="77777777" w:rsidR="00B84FFD" w:rsidRPr="00883846" w:rsidRDefault="00B84FFD" w:rsidP="00065DAA">
            <w:pPr>
              <w:spacing w:after="0" w:line="240" w:lineRule="auto"/>
              <w:jc w:val="center"/>
              <w:rPr>
                <w:rFonts w:eastAsia="Times New Roman"/>
                <w:sz w:val="20"/>
                <w:szCs w:val="20"/>
                <w:lang w:val="en-US"/>
              </w:rPr>
            </w:pPr>
            <w:r w:rsidRPr="00883846">
              <w:rPr>
                <w:rFonts w:eastAsia="Times New Roman"/>
                <w:sz w:val="20"/>
                <w:szCs w:val="20"/>
                <w:lang w:val="en-US"/>
              </w:rPr>
              <w:t>0.013</w:t>
            </w:r>
          </w:p>
        </w:tc>
        <w:tc>
          <w:tcPr>
            <w:tcW w:w="2320" w:type="dxa"/>
            <w:vMerge/>
          </w:tcPr>
          <w:p w14:paraId="0392D230" w14:textId="77777777" w:rsidR="00B84FFD" w:rsidRPr="00883846" w:rsidRDefault="00B84FFD" w:rsidP="00065DAA">
            <w:pPr>
              <w:spacing w:after="0" w:line="240" w:lineRule="auto"/>
              <w:jc w:val="center"/>
              <w:rPr>
                <w:rFonts w:eastAsia="Times New Roman"/>
                <w:sz w:val="20"/>
                <w:szCs w:val="20"/>
                <w:lang w:val="en-US"/>
              </w:rPr>
            </w:pPr>
          </w:p>
        </w:tc>
      </w:tr>
      <w:tr w:rsidR="00B84FFD" w:rsidRPr="006C2E28" w14:paraId="4D436664" w14:textId="77777777" w:rsidTr="00065DAA">
        <w:trPr>
          <w:trHeight w:hRule="exact" w:val="259"/>
          <w:jc w:val="center"/>
        </w:trPr>
        <w:tc>
          <w:tcPr>
            <w:tcW w:w="1483" w:type="dxa"/>
            <w:hideMark/>
          </w:tcPr>
          <w:p w14:paraId="44EC0BB1" w14:textId="77777777" w:rsidR="00B84FFD" w:rsidRPr="00883846" w:rsidRDefault="00B84FFD" w:rsidP="00065DAA">
            <w:pPr>
              <w:spacing w:after="0" w:line="240" w:lineRule="auto"/>
              <w:jc w:val="center"/>
              <w:rPr>
                <w:rFonts w:eastAsia="Times New Roman"/>
                <w:sz w:val="20"/>
                <w:szCs w:val="20"/>
                <w:lang w:val="en-US"/>
              </w:rPr>
            </w:pPr>
            <w:r w:rsidRPr="00883846">
              <w:rPr>
                <w:rFonts w:eastAsia="Times New Roman"/>
                <w:sz w:val="20"/>
                <w:szCs w:val="20"/>
                <w:lang w:val="en-US"/>
              </w:rPr>
              <w:t>T</w:t>
            </w:r>
            <w:r w:rsidRPr="006C2E28">
              <w:rPr>
                <w:rFonts w:eastAsia="Times New Roman"/>
                <w:sz w:val="20"/>
                <w:szCs w:val="20"/>
                <w:lang w:val="en-US"/>
              </w:rPr>
              <w:t>angibles</w:t>
            </w:r>
          </w:p>
        </w:tc>
        <w:tc>
          <w:tcPr>
            <w:tcW w:w="1460" w:type="dxa"/>
            <w:noWrap/>
          </w:tcPr>
          <w:p w14:paraId="2E8956AD"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sym w:font="Wingdings" w:char="F0DF"/>
            </w:r>
            <w:r w:rsidRPr="006C2E28">
              <w:rPr>
                <w:rFonts w:eastAsia="Times New Roman"/>
                <w:sz w:val="20"/>
                <w:szCs w:val="20"/>
                <w:lang w:val="en-US"/>
              </w:rPr>
              <w:sym w:font="Wingdings" w:char="F0E0"/>
            </w:r>
          </w:p>
        </w:tc>
        <w:tc>
          <w:tcPr>
            <w:tcW w:w="1483" w:type="dxa"/>
            <w:hideMark/>
          </w:tcPr>
          <w:p w14:paraId="65CEE85D"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t>Responsiveness</w:t>
            </w:r>
          </w:p>
        </w:tc>
        <w:tc>
          <w:tcPr>
            <w:tcW w:w="2320" w:type="dxa"/>
            <w:noWrap/>
            <w:hideMark/>
          </w:tcPr>
          <w:p w14:paraId="4DB5167E" w14:textId="77777777" w:rsidR="00B84FFD" w:rsidRPr="00883846" w:rsidRDefault="00B84FFD" w:rsidP="00065DAA">
            <w:pPr>
              <w:spacing w:after="0" w:line="240" w:lineRule="auto"/>
              <w:jc w:val="center"/>
              <w:rPr>
                <w:rFonts w:eastAsia="Times New Roman"/>
                <w:sz w:val="20"/>
                <w:szCs w:val="20"/>
                <w:lang w:val="en-US"/>
              </w:rPr>
            </w:pPr>
            <w:r w:rsidRPr="00883846">
              <w:rPr>
                <w:rFonts w:eastAsia="Times New Roman"/>
                <w:sz w:val="20"/>
                <w:szCs w:val="20"/>
                <w:lang w:val="en-US"/>
              </w:rPr>
              <w:t>0.055</w:t>
            </w:r>
          </w:p>
        </w:tc>
        <w:tc>
          <w:tcPr>
            <w:tcW w:w="2320" w:type="dxa"/>
            <w:vMerge/>
          </w:tcPr>
          <w:p w14:paraId="372CD064" w14:textId="77777777" w:rsidR="00B84FFD" w:rsidRPr="00883846" w:rsidRDefault="00B84FFD" w:rsidP="00065DAA">
            <w:pPr>
              <w:spacing w:after="0" w:line="240" w:lineRule="auto"/>
              <w:jc w:val="center"/>
              <w:rPr>
                <w:rFonts w:eastAsia="Times New Roman"/>
                <w:sz w:val="20"/>
                <w:szCs w:val="20"/>
                <w:lang w:val="en-US"/>
              </w:rPr>
            </w:pPr>
          </w:p>
        </w:tc>
      </w:tr>
      <w:tr w:rsidR="00B84FFD" w:rsidRPr="006C2E28" w14:paraId="440032E9" w14:textId="77777777" w:rsidTr="00065DAA">
        <w:trPr>
          <w:trHeight w:hRule="exact" w:val="259"/>
          <w:jc w:val="center"/>
        </w:trPr>
        <w:tc>
          <w:tcPr>
            <w:tcW w:w="1483" w:type="dxa"/>
            <w:hideMark/>
          </w:tcPr>
          <w:p w14:paraId="2DBBF0E8" w14:textId="77777777" w:rsidR="00B84FFD" w:rsidRPr="006C2E28" w:rsidRDefault="00B84FFD" w:rsidP="00065DAA">
            <w:pPr>
              <w:spacing w:after="0" w:line="240" w:lineRule="auto"/>
              <w:jc w:val="center"/>
              <w:rPr>
                <w:sz w:val="20"/>
                <w:szCs w:val="20"/>
              </w:rPr>
            </w:pPr>
            <w:r w:rsidRPr="00883846">
              <w:rPr>
                <w:rFonts w:eastAsia="Times New Roman"/>
                <w:sz w:val="20"/>
                <w:szCs w:val="20"/>
                <w:lang w:val="en-US"/>
              </w:rPr>
              <w:t>T</w:t>
            </w:r>
            <w:r w:rsidRPr="006C2E28">
              <w:rPr>
                <w:rFonts w:eastAsia="Times New Roman"/>
                <w:sz w:val="20"/>
                <w:szCs w:val="20"/>
                <w:lang w:val="en-US"/>
              </w:rPr>
              <w:t>angibles</w:t>
            </w:r>
          </w:p>
        </w:tc>
        <w:tc>
          <w:tcPr>
            <w:tcW w:w="1460" w:type="dxa"/>
            <w:noWrap/>
          </w:tcPr>
          <w:p w14:paraId="1E15C14F"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sym w:font="Wingdings" w:char="F0DF"/>
            </w:r>
            <w:r w:rsidRPr="006C2E28">
              <w:rPr>
                <w:rFonts w:eastAsia="Times New Roman"/>
                <w:sz w:val="20"/>
                <w:szCs w:val="20"/>
                <w:lang w:val="en-US"/>
              </w:rPr>
              <w:sym w:font="Wingdings" w:char="F0E0"/>
            </w:r>
          </w:p>
        </w:tc>
        <w:tc>
          <w:tcPr>
            <w:tcW w:w="1483" w:type="dxa"/>
            <w:hideMark/>
          </w:tcPr>
          <w:p w14:paraId="43A5C30C"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t>Assurance</w:t>
            </w:r>
          </w:p>
        </w:tc>
        <w:tc>
          <w:tcPr>
            <w:tcW w:w="2320" w:type="dxa"/>
            <w:noWrap/>
            <w:hideMark/>
          </w:tcPr>
          <w:p w14:paraId="49388AE9" w14:textId="77777777" w:rsidR="00B84FFD" w:rsidRPr="00883846" w:rsidRDefault="00B84FFD" w:rsidP="00065DAA">
            <w:pPr>
              <w:spacing w:after="0" w:line="240" w:lineRule="auto"/>
              <w:jc w:val="center"/>
              <w:rPr>
                <w:rFonts w:eastAsia="Times New Roman"/>
                <w:sz w:val="20"/>
                <w:szCs w:val="20"/>
                <w:lang w:val="en-US"/>
              </w:rPr>
            </w:pPr>
            <w:r w:rsidRPr="00883846">
              <w:rPr>
                <w:rFonts w:eastAsia="Times New Roman"/>
                <w:sz w:val="20"/>
                <w:szCs w:val="20"/>
                <w:lang w:val="en-US"/>
              </w:rPr>
              <w:t>0.016</w:t>
            </w:r>
          </w:p>
        </w:tc>
        <w:tc>
          <w:tcPr>
            <w:tcW w:w="2320" w:type="dxa"/>
            <w:vMerge/>
          </w:tcPr>
          <w:p w14:paraId="1935E789" w14:textId="77777777" w:rsidR="00B84FFD" w:rsidRPr="00883846" w:rsidRDefault="00B84FFD" w:rsidP="00065DAA">
            <w:pPr>
              <w:spacing w:after="0" w:line="240" w:lineRule="auto"/>
              <w:jc w:val="center"/>
              <w:rPr>
                <w:rFonts w:eastAsia="Times New Roman"/>
                <w:sz w:val="20"/>
                <w:szCs w:val="20"/>
                <w:lang w:val="en-US"/>
              </w:rPr>
            </w:pPr>
          </w:p>
        </w:tc>
      </w:tr>
      <w:tr w:rsidR="00B84FFD" w:rsidRPr="006C2E28" w14:paraId="4257CE80" w14:textId="77777777" w:rsidTr="00065DAA">
        <w:trPr>
          <w:trHeight w:hRule="exact" w:val="259"/>
          <w:jc w:val="center"/>
        </w:trPr>
        <w:tc>
          <w:tcPr>
            <w:tcW w:w="1483" w:type="dxa"/>
            <w:hideMark/>
          </w:tcPr>
          <w:p w14:paraId="56ADDAB4" w14:textId="77777777" w:rsidR="00B84FFD" w:rsidRPr="006C2E28" w:rsidRDefault="00B84FFD" w:rsidP="00065DAA">
            <w:pPr>
              <w:spacing w:after="0" w:line="240" w:lineRule="auto"/>
              <w:jc w:val="center"/>
              <w:rPr>
                <w:sz w:val="20"/>
                <w:szCs w:val="20"/>
              </w:rPr>
            </w:pPr>
            <w:r w:rsidRPr="00883846">
              <w:rPr>
                <w:rFonts w:eastAsia="Times New Roman"/>
                <w:sz w:val="20"/>
                <w:szCs w:val="20"/>
                <w:lang w:val="en-US"/>
              </w:rPr>
              <w:t>T</w:t>
            </w:r>
            <w:r w:rsidRPr="006C2E28">
              <w:rPr>
                <w:rFonts w:eastAsia="Times New Roman"/>
                <w:sz w:val="20"/>
                <w:szCs w:val="20"/>
                <w:lang w:val="en-US"/>
              </w:rPr>
              <w:t>angibles</w:t>
            </w:r>
          </w:p>
        </w:tc>
        <w:tc>
          <w:tcPr>
            <w:tcW w:w="1460" w:type="dxa"/>
            <w:noWrap/>
          </w:tcPr>
          <w:p w14:paraId="66ABFEDC"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sym w:font="Wingdings" w:char="F0DF"/>
            </w:r>
            <w:r w:rsidRPr="006C2E28">
              <w:rPr>
                <w:rFonts w:eastAsia="Times New Roman"/>
                <w:sz w:val="20"/>
                <w:szCs w:val="20"/>
                <w:lang w:val="en-US"/>
              </w:rPr>
              <w:sym w:font="Wingdings" w:char="F0E0"/>
            </w:r>
          </w:p>
        </w:tc>
        <w:tc>
          <w:tcPr>
            <w:tcW w:w="1483" w:type="dxa"/>
            <w:hideMark/>
          </w:tcPr>
          <w:p w14:paraId="6F5D2518"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t>Empathy</w:t>
            </w:r>
          </w:p>
        </w:tc>
        <w:tc>
          <w:tcPr>
            <w:tcW w:w="2320" w:type="dxa"/>
            <w:noWrap/>
            <w:hideMark/>
          </w:tcPr>
          <w:p w14:paraId="63650E7D" w14:textId="77777777" w:rsidR="00B84FFD" w:rsidRPr="00883846" w:rsidRDefault="00B84FFD" w:rsidP="00065DAA">
            <w:pPr>
              <w:spacing w:after="0" w:line="240" w:lineRule="auto"/>
              <w:jc w:val="center"/>
              <w:rPr>
                <w:rFonts w:eastAsia="Times New Roman"/>
                <w:sz w:val="20"/>
                <w:szCs w:val="20"/>
                <w:lang w:val="en-US"/>
              </w:rPr>
            </w:pPr>
            <w:r w:rsidRPr="00883846">
              <w:rPr>
                <w:rFonts w:eastAsia="Times New Roman"/>
                <w:sz w:val="20"/>
                <w:szCs w:val="20"/>
                <w:lang w:val="en-US"/>
              </w:rPr>
              <w:t>0.000</w:t>
            </w:r>
          </w:p>
        </w:tc>
        <w:tc>
          <w:tcPr>
            <w:tcW w:w="2320" w:type="dxa"/>
            <w:vMerge/>
          </w:tcPr>
          <w:p w14:paraId="36E9CC85" w14:textId="77777777" w:rsidR="00B84FFD" w:rsidRPr="00883846" w:rsidRDefault="00B84FFD" w:rsidP="00065DAA">
            <w:pPr>
              <w:spacing w:after="0" w:line="240" w:lineRule="auto"/>
              <w:jc w:val="center"/>
              <w:rPr>
                <w:rFonts w:eastAsia="Times New Roman"/>
                <w:sz w:val="20"/>
                <w:szCs w:val="20"/>
                <w:lang w:val="en-US"/>
              </w:rPr>
            </w:pPr>
          </w:p>
        </w:tc>
      </w:tr>
      <w:tr w:rsidR="00B84FFD" w:rsidRPr="006C2E28" w14:paraId="0629A342" w14:textId="77777777" w:rsidTr="00065DAA">
        <w:trPr>
          <w:trHeight w:hRule="exact" w:val="259"/>
          <w:jc w:val="center"/>
        </w:trPr>
        <w:tc>
          <w:tcPr>
            <w:tcW w:w="1483" w:type="dxa"/>
            <w:hideMark/>
          </w:tcPr>
          <w:p w14:paraId="3D99E994" w14:textId="77777777" w:rsidR="00B84FFD" w:rsidRPr="00883846" w:rsidRDefault="00B84FFD" w:rsidP="00065DAA">
            <w:pPr>
              <w:spacing w:after="0" w:line="240" w:lineRule="auto"/>
              <w:jc w:val="center"/>
              <w:rPr>
                <w:rFonts w:eastAsia="Times New Roman"/>
                <w:sz w:val="20"/>
                <w:szCs w:val="20"/>
                <w:lang w:val="en-US"/>
              </w:rPr>
            </w:pPr>
            <w:r w:rsidRPr="00883846">
              <w:rPr>
                <w:rFonts w:eastAsia="Times New Roman"/>
                <w:sz w:val="20"/>
                <w:szCs w:val="20"/>
                <w:lang w:val="en-US"/>
              </w:rPr>
              <w:t>R</w:t>
            </w:r>
            <w:r w:rsidRPr="006C2E28">
              <w:rPr>
                <w:rFonts w:eastAsia="Times New Roman"/>
                <w:sz w:val="20"/>
                <w:szCs w:val="20"/>
                <w:lang w:val="en-US"/>
              </w:rPr>
              <w:t>eliability</w:t>
            </w:r>
          </w:p>
        </w:tc>
        <w:tc>
          <w:tcPr>
            <w:tcW w:w="1460" w:type="dxa"/>
            <w:noWrap/>
          </w:tcPr>
          <w:p w14:paraId="54A2ADE1"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sym w:font="Wingdings" w:char="F0DF"/>
            </w:r>
            <w:r w:rsidRPr="006C2E28">
              <w:rPr>
                <w:rFonts w:eastAsia="Times New Roman"/>
                <w:sz w:val="20"/>
                <w:szCs w:val="20"/>
                <w:lang w:val="en-US"/>
              </w:rPr>
              <w:sym w:font="Wingdings" w:char="F0E0"/>
            </w:r>
          </w:p>
        </w:tc>
        <w:tc>
          <w:tcPr>
            <w:tcW w:w="1483" w:type="dxa"/>
            <w:hideMark/>
          </w:tcPr>
          <w:p w14:paraId="7FF565C7"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t>Responsiveness</w:t>
            </w:r>
          </w:p>
        </w:tc>
        <w:tc>
          <w:tcPr>
            <w:tcW w:w="2320" w:type="dxa"/>
            <w:noWrap/>
            <w:hideMark/>
          </w:tcPr>
          <w:p w14:paraId="044E89B8" w14:textId="77777777" w:rsidR="00B84FFD" w:rsidRPr="00883846" w:rsidRDefault="00B84FFD" w:rsidP="00065DAA">
            <w:pPr>
              <w:spacing w:after="0" w:line="240" w:lineRule="auto"/>
              <w:jc w:val="center"/>
              <w:rPr>
                <w:rFonts w:eastAsia="Times New Roman"/>
                <w:sz w:val="20"/>
                <w:szCs w:val="20"/>
                <w:lang w:val="en-US"/>
              </w:rPr>
            </w:pPr>
            <w:r w:rsidRPr="00883846">
              <w:rPr>
                <w:rFonts w:eastAsia="Times New Roman"/>
                <w:sz w:val="20"/>
                <w:szCs w:val="20"/>
                <w:lang w:val="en-US"/>
              </w:rPr>
              <w:t>0.014</w:t>
            </w:r>
          </w:p>
        </w:tc>
        <w:tc>
          <w:tcPr>
            <w:tcW w:w="2320" w:type="dxa"/>
            <w:vMerge/>
          </w:tcPr>
          <w:p w14:paraId="54060639" w14:textId="77777777" w:rsidR="00B84FFD" w:rsidRPr="00883846" w:rsidRDefault="00B84FFD" w:rsidP="00065DAA">
            <w:pPr>
              <w:spacing w:after="0" w:line="240" w:lineRule="auto"/>
              <w:jc w:val="center"/>
              <w:rPr>
                <w:rFonts w:eastAsia="Times New Roman"/>
                <w:sz w:val="20"/>
                <w:szCs w:val="20"/>
                <w:lang w:val="en-US"/>
              </w:rPr>
            </w:pPr>
          </w:p>
        </w:tc>
      </w:tr>
      <w:tr w:rsidR="00B84FFD" w:rsidRPr="006C2E28" w14:paraId="6509E440" w14:textId="77777777" w:rsidTr="00065DAA">
        <w:trPr>
          <w:trHeight w:hRule="exact" w:val="259"/>
          <w:jc w:val="center"/>
        </w:trPr>
        <w:tc>
          <w:tcPr>
            <w:tcW w:w="1483" w:type="dxa"/>
            <w:hideMark/>
          </w:tcPr>
          <w:p w14:paraId="0668D9B2" w14:textId="77777777" w:rsidR="00B84FFD" w:rsidRPr="00883846" w:rsidRDefault="00B84FFD" w:rsidP="00065DAA">
            <w:pPr>
              <w:spacing w:after="0" w:line="240" w:lineRule="auto"/>
              <w:jc w:val="center"/>
              <w:rPr>
                <w:rFonts w:eastAsia="Times New Roman"/>
                <w:sz w:val="20"/>
                <w:szCs w:val="20"/>
                <w:lang w:val="en-US"/>
              </w:rPr>
            </w:pPr>
            <w:r w:rsidRPr="00883846">
              <w:rPr>
                <w:rFonts w:eastAsia="Times New Roman"/>
                <w:sz w:val="20"/>
                <w:szCs w:val="20"/>
                <w:lang w:val="en-US"/>
              </w:rPr>
              <w:t>R</w:t>
            </w:r>
            <w:r w:rsidRPr="006C2E28">
              <w:rPr>
                <w:rFonts w:eastAsia="Times New Roman"/>
                <w:sz w:val="20"/>
                <w:szCs w:val="20"/>
                <w:lang w:val="en-US"/>
              </w:rPr>
              <w:t>eliability</w:t>
            </w:r>
          </w:p>
        </w:tc>
        <w:tc>
          <w:tcPr>
            <w:tcW w:w="1460" w:type="dxa"/>
            <w:noWrap/>
          </w:tcPr>
          <w:p w14:paraId="7F743669"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sym w:font="Wingdings" w:char="F0DF"/>
            </w:r>
            <w:r w:rsidRPr="006C2E28">
              <w:rPr>
                <w:rFonts w:eastAsia="Times New Roman"/>
                <w:sz w:val="20"/>
                <w:szCs w:val="20"/>
                <w:lang w:val="en-US"/>
              </w:rPr>
              <w:sym w:font="Wingdings" w:char="F0E0"/>
            </w:r>
          </w:p>
        </w:tc>
        <w:tc>
          <w:tcPr>
            <w:tcW w:w="1483" w:type="dxa"/>
            <w:hideMark/>
          </w:tcPr>
          <w:p w14:paraId="2858558E"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t>Assurance</w:t>
            </w:r>
          </w:p>
        </w:tc>
        <w:tc>
          <w:tcPr>
            <w:tcW w:w="2320" w:type="dxa"/>
            <w:noWrap/>
            <w:hideMark/>
          </w:tcPr>
          <w:p w14:paraId="5FD6E25B" w14:textId="77777777" w:rsidR="00B84FFD" w:rsidRPr="00883846" w:rsidRDefault="00B84FFD" w:rsidP="00065DAA">
            <w:pPr>
              <w:spacing w:after="0" w:line="240" w:lineRule="auto"/>
              <w:jc w:val="center"/>
              <w:rPr>
                <w:rFonts w:eastAsia="Times New Roman"/>
                <w:sz w:val="20"/>
                <w:szCs w:val="20"/>
                <w:lang w:val="en-US"/>
              </w:rPr>
            </w:pPr>
            <w:r w:rsidRPr="00883846">
              <w:rPr>
                <w:rFonts w:eastAsia="Times New Roman"/>
                <w:sz w:val="20"/>
                <w:szCs w:val="20"/>
                <w:lang w:val="en-US"/>
              </w:rPr>
              <w:t>0.005</w:t>
            </w:r>
          </w:p>
        </w:tc>
        <w:tc>
          <w:tcPr>
            <w:tcW w:w="2320" w:type="dxa"/>
            <w:vMerge/>
          </w:tcPr>
          <w:p w14:paraId="51B6989F" w14:textId="77777777" w:rsidR="00B84FFD" w:rsidRPr="00883846" w:rsidRDefault="00B84FFD" w:rsidP="00065DAA">
            <w:pPr>
              <w:spacing w:after="0" w:line="240" w:lineRule="auto"/>
              <w:jc w:val="center"/>
              <w:rPr>
                <w:rFonts w:eastAsia="Times New Roman"/>
                <w:sz w:val="20"/>
                <w:szCs w:val="20"/>
                <w:lang w:val="en-US"/>
              </w:rPr>
            </w:pPr>
          </w:p>
        </w:tc>
      </w:tr>
      <w:tr w:rsidR="00B84FFD" w:rsidRPr="006C2E28" w14:paraId="6DE41180" w14:textId="77777777" w:rsidTr="00065DAA">
        <w:trPr>
          <w:trHeight w:hRule="exact" w:val="259"/>
          <w:jc w:val="center"/>
        </w:trPr>
        <w:tc>
          <w:tcPr>
            <w:tcW w:w="1483" w:type="dxa"/>
            <w:hideMark/>
          </w:tcPr>
          <w:p w14:paraId="478658F2" w14:textId="77777777" w:rsidR="00B84FFD" w:rsidRPr="00883846" w:rsidRDefault="00B84FFD" w:rsidP="00065DAA">
            <w:pPr>
              <w:spacing w:after="0" w:line="240" w:lineRule="auto"/>
              <w:jc w:val="center"/>
              <w:rPr>
                <w:rFonts w:eastAsia="Times New Roman"/>
                <w:sz w:val="20"/>
                <w:szCs w:val="20"/>
                <w:lang w:val="en-US"/>
              </w:rPr>
            </w:pPr>
            <w:r w:rsidRPr="00883846">
              <w:rPr>
                <w:rFonts w:eastAsia="Times New Roman"/>
                <w:sz w:val="20"/>
                <w:szCs w:val="20"/>
                <w:lang w:val="en-US"/>
              </w:rPr>
              <w:t>R</w:t>
            </w:r>
            <w:r w:rsidRPr="006C2E28">
              <w:rPr>
                <w:rFonts w:eastAsia="Times New Roman"/>
                <w:sz w:val="20"/>
                <w:szCs w:val="20"/>
                <w:lang w:val="en-US"/>
              </w:rPr>
              <w:t>eliability</w:t>
            </w:r>
          </w:p>
        </w:tc>
        <w:tc>
          <w:tcPr>
            <w:tcW w:w="1460" w:type="dxa"/>
            <w:noWrap/>
          </w:tcPr>
          <w:p w14:paraId="080F12C2"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sym w:font="Wingdings" w:char="F0DF"/>
            </w:r>
            <w:r w:rsidRPr="006C2E28">
              <w:rPr>
                <w:rFonts w:eastAsia="Times New Roman"/>
                <w:sz w:val="20"/>
                <w:szCs w:val="20"/>
                <w:lang w:val="en-US"/>
              </w:rPr>
              <w:sym w:font="Wingdings" w:char="F0E0"/>
            </w:r>
          </w:p>
        </w:tc>
        <w:tc>
          <w:tcPr>
            <w:tcW w:w="1483" w:type="dxa"/>
            <w:hideMark/>
          </w:tcPr>
          <w:p w14:paraId="454F63F5"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t>Empathy</w:t>
            </w:r>
          </w:p>
        </w:tc>
        <w:tc>
          <w:tcPr>
            <w:tcW w:w="2320" w:type="dxa"/>
            <w:noWrap/>
            <w:hideMark/>
          </w:tcPr>
          <w:p w14:paraId="11BA92C9" w14:textId="77777777" w:rsidR="00B84FFD" w:rsidRPr="00883846" w:rsidRDefault="00B84FFD" w:rsidP="00065DAA">
            <w:pPr>
              <w:spacing w:after="0" w:line="240" w:lineRule="auto"/>
              <w:jc w:val="center"/>
              <w:rPr>
                <w:rFonts w:eastAsia="Times New Roman"/>
                <w:sz w:val="20"/>
                <w:szCs w:val="20"/>
                <w:lang w:val="en-US"/>
              </w:rPr>
            </w:pPr>
            <w:r w:rsidRPr="00883846">
              <w:rPr>
                <w:rFonts w:eastAsia="Times New Roman"/>
                <w:sz w:val="20"/>
                <w:szCs w:val="20"/>
                <w:lang w:val="en-US"/>
              </w:rPr>
              <w:t>0.021</w:t>
            </w:r>
          </w:p>
        </w:tc>
        <w:tc>
          <w:tcPr>
            <w:tcW w:w="2320" w:type="dxa"/>
            <w:vMerge/>
          </w:tcPr>
          <w:p w14:paraId="3D9DE842" w14:textId="77777777" w:rsidR="00B84FFD" w:rsidRPr="00883846" w:rsidRDefault="00B84FFD" w:rsidP="00065DAA">
            <w:pPr>
              <w:spacing w:after="0" w:line="240" w:lineRule="auto"/>
              <w:jc w:val="center"/>
              <w:rPr>
                <w:rFonts w:eastAsia="Times New Roman"/>
                <w:sz w:val="20"/>
                <w:szCs w:val="20"/>
                <w:lang w:val="en-US"/>
              </w:rPr>
            </w:pPr>
          </w:p>
        </w:tc>
      </w:tr>
      <w:tr w:rsidR="00B84FFD" w:rsidRPr="006C2E28" w14:paraId="4B4D307D" w14:textId="77777777" w:rsidTr="00065DAA">
        <w:trPr>
          <w:trHeight w:hRule="exact" w:val="259"/>
          <w:jc w:val="center"/>
        </w:trPr>
        <w:tc>
          <w:tcPr>
            <w:tcW w:w="1483" w:type="dxa"/>
            <w:hideMark/>
          </w:tcPr>
          <w:p w14:paraId="6180606C"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t>Responsiveness</w:t>
            </w:r>
          </w:p>
        </w:tc>
        <w:tc>
          <w:tcPr>
            <w:tcW w:w="1460" w:type="dxa"/>
            <w:noWrap/>
          </w:tcPr>
          <w:p w14:paraId="14FFF211"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sym w:font="Wingdings" w:char="F0DF"/>
            </w:r>
            <w:r w:rsidRPr="006C2E28">
              <w:rPr>
                <w:rFonts w:eastAsia="Times New Roman"/>
                <w:sz w:val="20"/>
                <w:szCs w:val="20"/>
                <w:lang w:val="en-US"/>
              </w:rPr>
              <w:sym w:font="Wingdings" w:char="F0E0"/>
            </w:r>
          </w:p>
        </w:tc>
        <w:tc>
          <w:tcPr>
            <w:tcW w:w="1483" w:type="dxa"/>
            <w:hideMark/>
          </w:tcPr>
          <w:p w14:paraId="39F6400E"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t>Assurance</w:t>
            </w:r>
          </w:p>
        </w:tc>
        <w:tc>
          <w:tcPr>
            <w:tcW w:w="2320" w:type="dxa"/>
            <w:noWrap/>
            <w:hideMark/>
          </w:tcPr>
          <w:p w14:paraId="370436AC" w14:textId="77777777" w:rsidR="00B84FFD" w:rsidRPr="00883846" w:rsidRDefault="00B84FFD" w:rsidP="00065DAA">
            <w:pPr>
              <w:spacing w:after="0" w:line="240" w:lineRule="auto"/>
              <w:jc w:val="center"/>
              <w:rPr>
                <w:rFonts w:eastAsia="Times New Roman"/>
                <w:sz w:val="20"/>
                <w:szCs w:val="20"/>
                <w:lang w:val="en-US"/>
              </w:rPr>
            </w:pPr>
            <w:r w:rsidRPr="00883846">
              <w:rPr>
                <w:rFonts w:eastAsia="Times New Roman"/>
                <w:sz w:val="20"/>
                <w:szCs w:val="20"/>
                <w:lang w:val="en-US"/>
              </w:rPr>
              <w:t>0.010</w:t>
            </w:r>
          </w:p>
        </w:tc>
        <w:tc>
          <w:tcPr>
            <w:tcW w:w="2320" w:type="dxa"/>
            <w:vMerge/>
          </w:tcPr>
          <w:p w14:paraId="37B2394E" w14:textId="77777777" w:rsidR="00B84FFD" w:rsidRPr="00883846" w:rsidRDefault="00B84FFD" w:rsidP="00065DAA">
            <w:pPr>
              <w:spacing w:after="0" w:line="240" w:lineRule="auto"/>
              <w:jc w:val="center"/>
              <w:rPr>
                <w:rFonts w:eastAsia="Times New Roman"/>
                <w:sz w:val="20"/>
                <w:szCs w:val="20"/>
                <w:lang w:val="en-US"/>
              </w:rPr>
            </w:pPr>
          </w:p>
        </w:tc>
      </w:tr>
      <w:tr w:rsidR="00B84FFD" w:rsidRPr="006C2E28" w14:paraId="3F7CF592" w14:textId="77777777" w:rsidTr="00065DAA">
        <w:trPr>
          <w:trHeight w:hRule="exact" w:val="259"/>
          <w:jc w:val="center"/>
        </w:trPr>
        <w:tc>
          <w:tcPr>
            <w:tcW w:w="1483" w:type="dxa"/>
            <w:hideMark/>
          </w:tcPr>
          <w:p w14:paraId="6B4A0C5D"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t>Responsiveness</w:t>
            </w:r>
          </w:p>
        </w:tc>
        <w:tc>
          <w:tcPr>
            <w:tcW w:w="1460" w:type="dxa"/>
            <w:noWrap/>
          </w:tcPr>
          <w:p w14:paraId="12C94DA4"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sym w:font="Wingdings" w:char="F0DF"/>
            </w:r>
            <w:r w:rsidRPr="006C2E28">
              <w:rPr>
                <w:rFonts w:eastAsia="Times New Roman"/>
                <w:sz w:val="20"/>
                <w:szCs w:val="20"/>
                <w:lang w:val="en-US"/>
              </w:rPr>
              <w:sym w:font="Wingdings" w:char="F0E0"/>
            </w:r>
          </w:p>
        </w:tc>
        <w:tc>
          <w:tcPr>
            <w:tcW w:w="1483" w:type="dxa"/>
            <w:hideMark/>
          </w:tcPr>
          <w:p w14:paraId="4FB437D0"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t>Empathy</w:t>
            </w:r>
          </w:p>
        </w:tc>
        <w:tc>
          <w:tcPr>
            <w:tcW w:w="2320" w:type="dxa"/>
            <w:noWrap/>
            <w:hideMark/>
          </w:tcPr>
          <w:p w14:paraId="4FCDF8FC" w14:textId="77777777" w:rsidR="00B84FFD" w:rsidRPr="00883846" w:rsidRDefault="00B84FFD" w:rsidP="00065DAA">
            <w:pPr>
              <w:spacing w:after="0" w:line="240" w:lineRule="auto"/>
              <w:jc w:val="center"/>
              <w:rPr>
                <w:rFonts w:eastAsia="Times New Roman"/>
                <w:sz w:val="20"/>
                <w:szCs w:val="20"/>
                <w:lang w:val="en-US"/>
              </w:rPr>
            </w:pPr>
            <w:r w:rsidRPr="00883846">
              <w:rPr>
                <w:rFonts w:eastAsia="Times New Roman"/>
                <w:sz w:val="20"/>
                <w:szCs w:val="20"/>
                <w:lang w:val="en-US"/>
              </w:rPr>
              <w:t>0.022</w:t>
            </w:r>
          </w:p>
        </w:tc>
        <w:tc>
          <w:tcPr>
            <w:tcW w:w="2320" w:type="dxa"/>
            <w:vMerge/>
          </w:tcPr>
          <w:p w14:paraId="2BD5ADE5" w14:textId="77777777" w:rsidR="00B84FFD" w:rsidRPr="00883846" w:rsidRDefault="00B84FFD" w:rsidP="00065DAA">
            <w:pPr>
              <w:spacing w:after="0" w:line="240" w:lineRule="auto"/>
              <w:jc w:val="center"/>
              <w:rPr>
                <w:rFonts w:eastAsia="Times New Roman"/>
                <w:sz w:val="20"/>
                <w:szCs w:val="20"/>
                <w:lang w:val="en-US"/>
              </w:rPr>
            </w:pPr>
          </w:p>
        </w:tc>
      </w:tr>
      <w:tr w:rsidR="00B84FFD" w:rsidRPr="006C2E28" w14:paraId="23476763" w14:textId="77777777" w:rsidTr="00065DAA">
        <w:trPr>
          <w:trHeight w:hRule="exact" w:val="259"/>
          <w:jc w:val="center"/>
        </w:trPr>
        <w:tc>
          <w:tcPr>
            <w:tcW w:w="1483" w:type="dxa"/>
            <w:hideMark/>
          </w:tcPr>
          <w:p w14:paraId="37E5B18A"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t>Assurance</w:t>
            </w:r>
          </w:p>
        </w:tc>
        <w:tc>
          <w:tcPr>
            <w:tcW w:w="1460" w:type="dxa"/>
            <w:noWrap/>
          </w:tcPr>
          <w:p w14:paraId="01D8CA43"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sym w:font="Wingdings" w:char="F0DF"/>
            </w:r>
            <w:r w:rsidRPr="006C2E28">
              <w:rPr>
                <w:rFonts w:eastAsia="Times New Roman"/>
                <w:sz w:val="20"/>
                <w:szCs w:val="20"/>
                <w:lang w:val="en-US"/>
              </w:rPr>
              <w:sym w:font="Wingdings" w:char="F0E0"/>
            </w:r>
          </w:p>
        </w:tc>
        <w:tc>
          <w:tcPr>
            <w:tcW w:w="1483" w:type="dxa"/>
            <w:hideMark/>
          </w:tcPr>
          <w:p w14:paraId="74D4189F" w14:textId="77777777" w:rsidR="00B84FFD" w:rsidRPr="00883846" w:rsidRDefault="00B84FFD" w:rsidP="00065DAA">
            <w:pPr>
              <w:spacing w:after="0" w:line="240" w:lineRule="auto"/>
              <w:jc w:val="center"/>
              <w:rPr>
                <w:rFonts w:eastAsia="Times New Roman"/>
                <w:sz w:val="20"/>
                <w:szCs w:val="20"/>
                <w:lang w:val="en-US"/>
              </w:rPr>
            </w:pPr>
            <w:r w:rsidRPr="006C2E28">
              <w:rPr>
                <w:rFonts w:eastAsia="Times New Roman"/>
                <w:sz w:val="20"/>
                <w:szCs w:val="20"/>
                <w:lang w:val="en-US"/>
              </w:rPr>
              <w:t>Empathy</w:t>
            </w:r>
          </w:p>
        </w:tc>
        <w:tc>
          <w:tcPr>
            <w:tcW w:w="2320" w:type="dxa"/>
            <w:noWrap/>
            <w:hideMark/>
          </w:tcPr>
          <w:p w14:paraId="07C17305" w14:textId="77777777" w:rsidR="00B84FFD" w:rsidRPr="00883846" w:rsidRDefault="00B84FFD" w:rsidP="00065DAA">
            <w:pPr>
              <w:spacing w:after="0" w:line="240" w:lineRule="auto"/>
              <w:jc w:val="center"/>
              <w:rPr>
                <w:rFonts w:eastAsia="Times New Roman"/>
                <w:sz w:val="20"/>
                <w:szCs w:val="20"/>
                <w:lang w:val="en-US"/>
              </w:rPr>
            </w:pPr>
            <w:r w:rsidRPr="00883846">
              <w:rPr>
                <w:rFonts w:eastAsia="Times New Roman"/>
                <w:sz w:val="20"/>
                <w:szCs w:val="20"/>
                <w:lang w:val="en-US"/>
              </w:rPr>
              <w:t>0.009</w:t>
            </w:r>
          </w:p>
        </w:tc>
        <w:tc>
          <w:tcPr>
            <w:tcW w:w="2320" w:type="dxa"/>
            <w:vMerge/>
          </w:tcPr>
          <w:p w14:paraId="2366368C" w14:textId="77777777" w:rsidR="00B84FFD" w:rsidRPr="00883846" w:rsidRDefault="00B84FFD" w:rsidP="00065DAA">
            <w:pPr>
              <w:spacing w:after="0" w:line="240" w:lineRule="auto"/>
              <w:jc w:val="center"/>
              <w:rPr>
                <w:rFonts w:eastAsia="Times New Roman"/>
                <w:sz w:val="20"/>
                <w:szCs w:val="20"/>
                <w:lang w:val="en-US"/>
              </w:rPr>
            </w:pPr>
          </w:p>
        </w:tc>
      </w:tr>
    </w:tbl>
    <w:p w14:paraId="0556023B" w14:textId="77777777" w:rsidR="009B76E7" w:rsidRDefault="009B76E7" w:rsidP="009B76E7">
      <w:pPr>
        <w:rPr>
          <w:sz w:val="20"/>
        </w:rPr>
      </w:pPr>
      <w:r>
        <w:rPr>
          <w:sz w:val="20"/>
        </w:rPr>
        <w:t xml:space="preserve">Table 6: Squared inter-constructs correlations </w:t>
      </w:r>
    </w:p>
    <w:p w14:paraId="4FA04CED" w14:textId="77777777" w:rsidR="00631C94" w:rsidRDefault="009655A2" w:rsidP="00A6576E">
      <w:pPr>
        <w:spacing w:before="240"/>
      </w:pPr>
      <w:r w:rsidRPr="009655A2">
        <w:rPr>
          <w:b/>
          <w:sz w:val="28"/>
        </w:rPr>
        <w:t>Discussion</w:t>
      </w:r>
    </w:p>
    <w:p w14:paraId="53B4027A" w14:textId="77777777" w:rsidR="00A11900" w:rsidRDefault="00611F39" w:rsidP="00A11900">
      <w:pPr>
        <w:spacing w:after="0" w:line="360" w:lineRule="auto"/>
        <w:jc w:val="both"/>
      </w:pPr>
      <w:r>
        <w:t xml:space="preserve">The </w:t>
      </w:r>
      <w:r w:rsidR="002A777C">
        <w:t xml:space="preserve">developed </w:t>
      </w:r>
      <w:r>
        <w:t>scale consists of six dimensions and 2</w:t>
      </w:r>
      <w:r w:rsidR="00867825">
        <w:t>1</w:t>
      </w:r>
      <w:r>
        <w:t xml:space="preserve"> items (</w:t>
      </w:r>
      <w:r w:rsidR="00ED076E">
        <w:t>Table 3</w:t>
      </w:r>
      <w:r>
        <w:t xml:space="preserve">). </w:t>
      </w:r>
      <w:r w:rsidR="009B14C1">
        <w:t xml:space="preserve">These dimensions include </w:t>
      </w:r>
      <w:r w:rsidR="00976F87">
        <w:t>access</w:t>
      </w:r>
      <w:r w:rsidR="009B14C1">
        <w:t xml:space="preserve">, tangibles, reliability, responsiveness, assurance, and empathy. </w:t>
      </w:r>
      <w:r>
        <w:t xml:space="preserve">This shows that service quality in </w:t>
      </w:r>
      <w:r w:rsidR="009C79AF">
        <w:t xml:space="preserve">Pakistani </w:t>
      </w:r>
      <w:r>
        <w:t>banks can be conce</w:t>
      </w:r>
      <w:r w:rsidR="00307985">
        <w:t>ptualised and measured as a six-</w:t>
      </w:r>
      <w:r>
        <w:t xml:space="preserve">dimensional construct. </w:t>
      </w:r>
      <w:r w:rsidR="000353B2">
        <w:t xml:space="preserve">The scale exhibited </w:t>
      </w:r>
      <w:r w:rsidR="003D099E">
        <w:t>sound psychometric properties, show</w:t>
      </w:r>
      <w:r w:rsidR="00273043">
        <w:t>ed</w:t>
      </w:r>
      <w:r w:rsidR="003D099E">
        <w:t xml:space="preserve"> </w:t>
      </w:r>
      <w:r w:rsidR="000353B2">
        <w:t xml:space="preserve">high </w:t>
      </w:r>
      <w:r w:rsidR="00AE3A56">
        <w:t>internal consistency</w:t>
      </w:r>
      <w:r w:rsidR="00F47CE4">
        <w:t>,</w:t>
      </w:r>
      <w:r w:rsidR="00AE3A56">
        <w:t xml:space="preserve"> and met the criteria for </w:t>
      </w:r>
      <w:r w:rsidR="00361882">
        <w:t xml:space="preserve">content, </w:t>
      </w:r>
      <w:r w:rsidR="00AE3A56">
        <w:t xml:space="preserve">convergent, </w:t>
      </w:r>
      <w:r w:rsidR="00361882">
        <w:t>and discriminant validity.</w:t>
      </w:r>
    </w:p>
    <w:p w14:paraId="3BCFEF1E" w14:textId="77777777" w:rsidR="00A87BAF" w:rsidRDefault="00A11900" w:rsidP="00A87BAF">
      <w:pPr>
        <w:spacing w:after="0" w:line="360" w:lineRule="auto"/>
        <w:ind w:firstLine="432"/>
        <w:jc w:val="both"/>
      </w:pPr>
      <w:r>
        <w:t xml:space="preserve">All five </w:t>
      </w:r>
      <w:r w:rsidRPr="00A11900">
        <w:rPr>
          <w:szCs w:val="24"/>
          <w:lang w:val="en-US"/>
        </w:rPr>
        <w:t>dimensions</w:t>
      </w:r>
      <w:r>
        <w:t xml:space="preserve"> of </w:t>
      </w:r>
      <w:r w:rsidR="009C35AB">
        <w:t xml:space="preserve">the original </w:t>
      </w:r>
      <w:r>
        <w:t xml:space="preserve">SERVQUAL </w:t>
      </w:r>
      <w:r w:rsidR="009C35AB">
        <w:t xml:space="preserve">instrument </w:t>
      </w:r>
      <w:r>
        <w:t xml:space="preserve">appear in the developed scale. </w:t>
      </w:r>
      <w:r w:rsidR="00861232">
        <w:t>Further, a sixth dimension</w:t>
      </w:r>
      <w:r w:rsidR="00EE5490">
        <w:t>,</w:t>
      </w:r>
      <w:r w:rsidR="002A777C">
        <w:t xml:space="preserve"> </w:t>
      </w:r>
      <w:r w:rsidR="00EE5490">
        <w:t>namely</w:t>
      </w:r>
      <w:r w:rsidR="00C12240">
        <w:t>,</w:t>
      </w:r>
      <w:r w:rsidR="00FA1516">
        <w:t xml:space="preserve"> </w:t>
      </w:r>
      <w:r w:rsidR="00976F87">
        <w:t>access</w:t>
      </w:r>
      <w:r w:rsidR="00307985">
        <w:t xml:space="preserve"> –</w:t>
      </w:r>
      <w:r w:rsidR="00FA1516">
        <w:t xml:space="preserve"> </w:t>
      </w:r>
      <w:r w:rsidR="00861232">
        <w:t>added during focus group discussion</w:t>
      </w:r>
      <w:r w:rsidR="00307985">
        <w:t xml:space="preserve"> –</w:t>
      </w:r>
      <w:r w:rsidR="00861232">
        <w:t xml:space="preserve"> was retained in the developed scale. </w:t>
      </w:r>
      <w:r w:rsidR="00EE5490">
        <w:t xml:space="preserve">This shows that the </w:t>
      </w:r>
      <w:r w:rsidR="00181128">
        <w:t xml:space="preserve">five dimensions of service quality developed by Parasuraman </w:t>
      </w:r>
      <w:r w:rsidR="00181128">
        <w:rPr>
          <w:i/>
        </w:rPr>
        <w:t>et al</w:t>
      </w:r>
      <w:r w:rsidR="00181128" w:rsidRPr="00C8000E">
        <w:rPr>
          <w:i/>
        </w:rPr>
        <w:t xml:space="preserve">. </w:t>
      </w:r>
      <w:r w:rsidR="00C8000E" w:rsidRPr="00C8000E">
        <w:fldChar w:fldCharType="begin"/>
      </w:r>
      <w:r w:rsidR="00C8000E" w:rsidRPr="00C8000E">
        <w:instrText xml:space="preserve"> ADDIN EN.CITE &lt;EndNote&gt;&lt;Cite ExcludeAuth="1"&gt;&lt;Author&gt;Parasuraman&lt;/Author&gt;&lt;Year&gt;1988&lt;/Year&gt;&lt;RecNum&gt;38&lt;/RecNum&gt;&lt;DisplayText&gt;(1988)&lt;/DisplayText&gt;&lt;record&gt;&lt;rec-number&gt;38&lt;/rec-number&gt;&lt;foreign-keys&gt;&lt;key app="EN" db-id="f2tzvvvtr5awfzexr0l5pfw0dtpaw9r55wtz"&gt;38&lt;/key&gt;&lt;/foreign-keys&gt;&lt;ref-type name="Journal Article"&gt;17&lt;/ref-type&gt;&lt;contributors&gt;&lt;authors&gt;&lt;author&gt;Parasuraman, A&lt;/author&gt;&lt;author&gt;Zeithaml, Valarie A&lt;/author&gt;&lt;author&gt;Berry, Leonard L&lt;/author&gt;&lt;/authors&gt;&lt;/contributors&gt;&lt;titles&gt;&lt;title&gt;Servqual&lt;/title&gt;&lt;secondary-title&gt;Journal of Retailing&lt;/secondary-title&gt;&lt;/titles&gt;&lt;periodical&gt;&lt;full-title&gt;Journal of Retailing&lt;/full-title&gt;&lt;/periodical&gt;&lt;pages&gt;12-37&lt;/pages&gt;&lt;volume&gt;64&lt;/volume&gt;&lt;number&gt;1&lt;/number&gt;&lt;dates&gt;&lt;year&gt;1988&lt;/year&gt;&lt;/dates&gt;&lt;urls&gt;&lt;/urls&gt;&lt;/record&gt;&lt;/Cite&gt;&lt;/EndNote&gt;</w:instrText>
      </w:r>
      <w:r w:rsidR="00C8000E" w:rsidRPr="00C8000E">
        <w:fldChar w:fldCharType="separate"/>
      </w:r>
      <w:r w:rsidR="00C8000E" w:rsidRPr="00C8000E">
        <w:rPr>
          <w:noProof/>
        </w:rPr>
        <w:t>(</w:t>
      </w:r>
      <w:hyperlink w:anchor="_ENREF_61" w:tooltip="Parasuraman, 1988 #38" w:history="1">
        <w:r w:rsidR="00E77825" w:rsidRPr="00C8000E">
          <w:rPr>
            <w:noProof/>
          </w:rPr>
          <w:t>1988</w:t>
        </w:r>
      </w:hyperlink>
      <w:r w:rsidR="00C8000E" w:rsidRPr="00C8000E">
        <w:rPr>
          <w:noProof/>
        </w:rPr>
        <w:t>)</w:t>
      </w:r>
      <w:r w:rsidR="00C8000E" w:rsidRPr="00C8000E">
        <w:fldChar w:fldCharType="end"/>
      </w:r>
      <w:r w:rsidR="00C8000E">
        <w:rPr>
          <w:color w:val="FF0000"/>
        </w:rPr>
        <w:t xml:space="preserve"> </w:t>
      </w:r>
      <w:r w:rsidR="00181128">
        <w:t xml:space="preserve">are relevant in the context of banking institutions. </w:t>
      </w:r>
      <w:r w:rsidR="00F014D5">
        <w:t xml:space="preserve">This is an important </w:t>
      </w:r>
      <w:r w:rsidR="002322F7">
        <w:t xml:space="preserve">finding </w:t>
      </w:r>
      <w:r w:rsidR="00F014D5">
        <w:t xml:space="preserve">because </w:t>
      </w:r>
      <w:r w:rsidR="003B4C52">
        <w:t>several previous</w:t>
      </w:r>
      <w:r w:rsidR="00F014D5">
        <w:t xml:space="preserve"> studies </w:t>
      </w:r>
      <w:r w:rsidR="00C12240">
        <w:t xml:space="preserve">on service quality in banks </w:t>
      </w:r>
      <w:r w:rsidR="00846854">
        <w:t>extract only few of the five dimensions</w:t>
      </w:r>
      <w:r w:rsidR="00951CD6">
        <w:t xml:space="preserve"> of SERVQUAL</w:t>
      </w:r>
      <w:r w:rsidR="00846854">
        <w:t xml:space="preserve">. For instance, </w:t>
      </w:r>
      <w:r w:rsidR="00846854" w:rsidRPr="00846854">
        <w:t xml:space="preserve">Arasli </w:t>
      </w:r>
      <w:r w:rsidR="00846854" w:rsidRPr="00846854">
        <w:rPr>
          <w:i/>
        </w:rPr>
        <w:t>et al</w:t>
      </w:r>
      <w:r w:rsidR="00846854">
        <w:t>.</w:t>
      </w:r>
      <w:r w:rsidR="00846854" w:rsidRPr="00846854">
        <w:t xml:space="preserve"> </w:t>
      </w:r>
      <w:r w:rsidR="00846854">
        <w:fldChar w:fldCharType="begin"/>
      </w:r>
      <w:r w:rsidR="004758E8">
        <w:instrText xml:space="preserve"> ADDIN EN.CITE &lt;EndNote&gt;&lt;Cite ExcludeAuth="1"&gt;&lt;Author&gt;Arasli&lt;/Author&gt;&lt;Year&gt;2005&lt;/Year&gt;&lt;RecNum&gt;548&lt;/RecNum&gt;&lt;DisplayText&gt;(2005)&lt;/DisplayText&gt;&lt;record&gt;&lt;rec-number&gt;548&lt;/rec-number&gt;&lt;foreign-keys&gt;&lt;key app="EN" db-id="f2r0w2dwbrzwf4edf24p2daea0dxa0dfsxe9"&gt;548&lt;/key&gt;&lt;/foreign-keys&gt;&lt;ref-type name="Journal Article"&gt;17&lt;/ref-type&gt;&lt;contributors&gt;&lt;authors&gt;&lt;author&gt;Arasli, Huseyin&lt;/author&gt;&lt;author&gt;Katircioglu, Salih Turan&lt;/author&gt;&lt;author&gt;Mehtap-Smadi, Salime&lt;/author&gt;&lt;/authors&gt;&lt;/contributors&gt;&lt;titles&gt;&lt;title&gt;A comparison of service quality in the banking industry: Some evidence from Turkish-and Greek-speaking areas in Cyprus&lt;/title&gt;&lt;secondary-title&gt;International Journal of Bank Marketing&lt;/secondary-title&gt;&lt;/titles&gt;&lt;periodical&gt;&lt;full-title&gt;International Journal of Bank Marketing&lt;/full-title&gt;&lt;/periodical&gt;&lt;pages&gt;508-526&lt;/pages&gt;&lt;volume&gt;23&lt;/volume&gt;&lt;number&gt;7&lt;/number&gt;&lt;dates&gt;&lt;year&gt;2005&lt;/year&gt;&lt;/dates&gt;&lt;isbn&gt;0265-2323&lt;/isbn&gt;&lt;urls&gt;&lt;/urls&gt;&lt;/record&gt;&lt;/Cite&gt;&lt;/EndNote&gt;</w:instrText>
      </w:r>
      <w:r w:rsidR="00846854">
        <w:fldChar w:fldCharType="separate"/>
      </w:r>
      <w:r w:rsidR="00846854">
        <w:rPr>
          <w:noProof/>
        </w:rPr>
        <w:t>(</w:t>
      </w:r>
      <w:hyperlink w:anchor="_ENREF_7" w:tooltip="Arasli, 2005 #548" w:history="1">
        <w:r w:rsidR="00E77825">
          <w:rPr>
            <w:noProof/>
          </w:rPr>
          <w:t>2005</w:t>
        </w:r>
      </w:hyperlink>
      <w:r w:rsidR="00846854">
        <w:rPr>
          <w:noProof/>
        </w:rPr>
        <w:t>)</w:t>
      </w:r>
      <w:r w:rsidR="00846854">
        <w:fldChar w:fldCharType="end"/>
      </w:r>
      <w:r w:rsidR="007F0519">
        <w:t xml:space="preserve"> found that service quality in the </w:t>
      </w:r>
      <w:r w:rsidR="00AF5EB7">
        <w:t>banks of</w:t>
      </w:r>
      <w:r w:rsidR="007F0519">
        <w:t xml:space="preserve"> Cyprus </w:t>
      </w:r>
      <w:r w:rsidR="00B115C0">
        <w:t>comprised only four dimensions: ‘</w:t>
      </w:r>
      <w:r w:rsidR="00846854" w:rsidRPr="004576CF">
        <w:t>assurance</w:t>
      </w:r>
      <w:r w:rsidR="00B115C0">
        <w:t>’</w:t>
      </w:r>
      <w:r w:rsidR="00846854" w:rsidRPr="004576CF">
        <w:t xml:space="preserve">, </w:t>
      </w:r>
      <w:r w:rsidR="00B115C0">
        <w:t>‘</w:t>
      </w:r>
      <w:r w:rsidR="00846854" w:rsidRPr="004576CF">
        <w:t>reliability</w:t>
      </w:r>
      <w:r w:rsidR="00B115C0">
        <w:t>’</w:t>
      </w:r>
      <w:r w:rsidR="00846854" w:rsidRPr="004576CF">
        <w:t xml:space="preserve">, </w:t>
      </w:r>
      <w:r w:rsidR="00B115C0">
        <w:t>‘</w:t>
      </w:r>
      <w:r w:rsidR="00846854" w:rsidRPr="004576CF">
        <w:t>empathy</w:t>
      </w:r>
      <w:r w:rsidR="00B115C0">
        <w:t>’</w:t>
      </w:r>
      <w:r w:rsidR="00846854" w:rsidRPr="004576CF">
        <w:t xml:space="preserve"> and </w:t>
      </w:r>
      <w:r w:rsidR="00B115C0">
        <w:t xml:space="preserve">‘tangibles’. </w:t>
      </w:r>
      <w:r w:rsidR="005D456F" w:rsidRPr="005D456F">
        <w:t xml:space="preserve">Jabnoun and Al-Tamimi </w:t>
      </w:r>
      <w:r w:rsidR="005D456F">
        <w:fldChar w:fldCharType="begin"/>
      </w:r>
      <w:r w:rsidR="005D456F">
        <w:instrText xml:space="preserve"> ADDIN EN.CITE &lt;EndNote&gt;&lt;Cite ExcludeAuth="1"&gt;&lt;Author&gt;Jabnoun&lt;/Author&gt;&lt;Year&gt;2003&lt;/Year&gt;&lt;RecNum&gt;144&lt;/RecNum&gt;&lt;DisplayText&gt;(2003)&lt;/DisplayText&gt;&lt;record&gt;&lt;rec-number&gt;144&lt;/rec-number&gt;&lt;foreign-keys&gt;&lt;key app="EN" db-id="f2tzvvvtr5awfzexr0l5pfw0dtpaw9r55wtz"&gt;144&lt;/key&gt;&lt;/foreign-keys&gt;&lt;ref-type name="Journal Article"&gt;17&lt;/ref-type&gt;&lt;contributors&gt;&lt;authors&gt;&lt;author&gt;Jabnoun, Naceur&lt;/author&gt;&lt;author&gt;Al-Tamimi, Hussein A Hassan&lt;/author&gt;&lt;/authors&gt;&lt;/contributors&gt;&lt;titles&gt;&lt;title&gt;Measuring perceived service quality at UAE commercial banks&lt;/title&gt;&lt;secondary-title&gt;International Journal of Quality &amp;amp; Reliability Management&lt;/secondary-title&gt;&lt;/titles&gt;&lt;periodical&gt;&lt;full-title&gt;International Journal of Quality &amp;amp; Reliability Management&lt;/full-title&gt;&lt;/periodical&gt;&lt;pages&gt;458-472&lt;/pages&gt;&lt;volume&gt;20&lt;/volume&gt;&lt;number&gt;4&lt;/number&gt;&lt;dates&gt;&lt;year&gt;2003&lt;/year&gt;&lt;/dates&gt;&lt;isbn&gt;0265-671X&lt;/isbn&gt;&lt;urls&gt;&lt;/urls&gt;&lt;/record&gt;&lt;/Cite&gt;&lt;/EndNote&gt;</w:instrText>
      </w:r>
      <w:r w:rsidR="005D456F">
        <w:fldChar w:fldCharType="separate"/>
      </w:r>
      <w:r w:rsidR="005D456F">
        <w:rPr>
          <w:noProof/>
        </w:rPr>
        <w:t>(</w:t>
      </w:r>
      <w:hyperlink w:anchor="_ENREF_46" w:tooltip="Jabnoun, 2003 #144" w:history="1">
        <w:r w:rsidR="00E77825">
          <w:rPr>
            <w:noProof/>
          </w:rPr>
          <w:t>2003</w:t>
        </w:r>
      </w:hyperlink>
      <w:r w:rsidR="005D456F">
        <w:rPr>
          <w:noProof/>
        </w:rPr>
        <w:t>)</w:t>
      </w:r>
      <w:r w:rsidR="005D456F">
        <w:fldChar w:fldCharType="end"/>
      </w:r>
      <w:r w:rsidR="005D456F">
        <w:t xml:space="preserve"> measured service quality at UAE commercial banks and </w:t>
      </w:r>
      <w:r w:rsidR="007019D7">
        <w:t xml:space="preserve">extracted only two dimensions from the original instrument, namely ‘tangibles’ and ‘empathy’. </w:t>
      </w:r>
      <w:r w:rsidR="0060538B" w:rsidRPr="0060538B">
        <w:t xml:space="preserve">Cui </w:t>
      </w:r>
      <w:r w:rsidR="0060538B" w:rsidRPr="0060538B">
        <w:rPr>
          <w:i/>
        </w:rPr>
        <w:t>et al</w:t>
      </w:r>
      <w:r w:rsidR="0060538B" w:rsidRPr="0060538B">
        <w:t>.</w:t>
      </w:r>
      <w:r w:rsidR="0060538B">
        <w:t xml:space="preserve"> </w:t>
      </w:r>
      <w:r w:rsidR="0060538B">
        <w:fldChar w:fldCharType="begin"/>
      </w:r>
      <w:r w:rsidR="0060538B">
        <w:instrText xml:space="preserve"> ADDIN EN.CITE &lt;EndNote&gt;&lt;Cite ExcludeAuth="1"&gt;&lt;Author&gt;Cui&lt;/Author&gt;&lt;Year&gt;2003&lt;/Year&gt;&lt;RecNum&gt;146&lt;/RecNum&gt;&lt;DisplayText&gt;(2003)&lt;/DisplayText&gt;&lt;record&gt;&lt;rec-number&gt;146&lt;/rec-number&gt;&lt;foreign-keys&gt;&lt;key app="EN" db-id="f2tzvvvtr5awfzexr0l5pfw0dtpaw9r55wtz"&gt;146&lt;/key&gt;&lt;/foreign-keys&gt;&lt;ref-type name="Journal Article"&gt;17&lt;/ref-type&gt;&lt;contributors&gt;&lt;authors&gt;&lt;author&gt;Cui, Charles Chi&lt;/author&gt;&lt;author&gt;Lewis, Barbara R&lt;/author&gt;&lt;author&gt;Park, Won&lt;/author&gt;&lt;/authors&gt;&lt;/contributors&gt;&lt;titles&gt;&lt;title&gt;Service quality measurement in the banking sector in South Korea&lt;/title&gt;&lt;secondary-title&gt;International Journal of Bank Marketing&lt;/secondary-title&gt;&lt;/titles&gt;&lt;periodical&gt;&lt;full-title&gt;International Journal of Bank Marketing&lt;/full-title&gt;&lt;/periodical&gt;&lt;pages&gt;191-201&lt;/pages&gt;&lt;volume&gt;21&lt;/volume&gt;&lt;number&gt;4&lt;/number&gt;&lt;dates&gt;&lt;year&gt;2003&lt;/year&gt;&lt;/dates&gt;&lt;isbn&gt;0265-2323&lt;/isbn&gt;&lt;urls&gt;&lt;/urls&gt;&lt;/record&gt;&lt;/Cite&gt;&lt;/EndNote&gt;</w:instrText>
      </w:r>
      <w:r w:rsidR="0060538B">
        <w:fldChar w:fldCharType="separate"/>
      </w:r>
      <w:r w:rsidR="0060538B">
        <w:rPr>
          <w:noProof/>
        </w:rPr>
        <w:t>(</w:t>
      </w:r>
      <w:hyperlink w:anchor="_ENREF_26" w:tooltip="Cui, 2003 #146" w:history="1">
        <w:r w:rsidR="00E77825">
          <w:rPr>
            <w:noProof/>
          </w:rPr>
          <w:t>2003</w:t>
        </w:r>
      </w:hyperlink>
      <w:r w:rsidR="0060538B">
        <w:rPr>
          <w:noProof/>
        </w:rPr>
        <w:t>)</w:t>
      </w:r>
      <w:r w:rsidR="0060538B">
        <w:fldChar w:fldCharType="end"/>
      </w:r>
      <w:r w:rsidR="0060538B">
        <w:t xml:space="preserve"> measured service quality in the banks in South Korea and found only three dimensions relevant in their context, namely, ‘tangibles’, ‘reliability’ and ‘empathy’. </w:t>
      </w:r>
    </w:p>
    <w:p w14:paraId="331521D9" w14:textId="77777777" w:rsidR="00615923" w:rsidRDefault="00DC7017" w:rsidP="00A87BAF">
      <w:pPr>
        <w:spacing w:after="0" w:line="360" w:lineRule="auto"/>
        <w:ind w:firstLine="432"/>
        <w:jc w:val="both"/>
      </w:pPr>
      <w:r>
        <w:t xml:space="preserve">The </w:t>
      </w:r>
      <w:r w:rsidR="00DB3575">
        <w:t>‘access’</w:t>
      </w:r>
      <w:r>
        <w:t xml:space="preserve"> dimension of service quality, that was </w:t>
      </w:r>
      <w:r w:rsidR="00D07B93">
        <w:t>added during focus group discussion and retained in the developed model</w:t>
      </w:r>
      <w:r w:rsidR="007C1AF0">
        <w:t>,</w:t>
      </w:r>
      <w:r w:rsidR="00D07B93">
        <w:t xml:space="preserve"> </w:t>
      </w:r>
      <w:r w:rsidR="00772B8B">
        <w:t xml:space="preserve">refers to adequate number of service delivery channels </w:t>
      </w:r>
      <w:r w:rsidR="00772B8B">
        <w:lastRenderedPageBreak/>
        <w:t xml:space="preserve">available to customers. It </w:t>
      </w:r>
      <w:r w:rsidR="00122A7D">
        <w:t xml:space="preserve">is an important determinant of service quality </w:t>
      </w:r>
      <w:r w:rsidR="00777BB6">
        <w:t xml:space="preserve">in banks </w:t>
      </w:r>
      <w:r w:rsidR="00122A7D">
        <w:fldChar w:fldCharType="begin"/>
      </w:r>
      <w:r w:rsidR="004758E8">
        <w:instrText xml:space="preserve"> ADDIN EN.CITE &lt;EndNote&gt;&lt;Cite&gt;&lt;Author&gt;Avkiran&lt;/Author&gt;&lt;Year&gt;1994&lt;/Year&gt;&lt;RecNum&gt;551&lt;/RecNum&gt;&lt;DisplayText&gt;(Avkiran, 1994)&lt;/DisplayText&gt;&lt;record&gt;&lt;rec-number&gt;551&lt;/rec-number&gt;&lt;foreign-keys&gt;&lt;key app="EN" db-id="f2r0w2dwbrzwf4edf24p2daea0dxa0dfsxe9"&gt;551&lt;/key&gt;&lt;/foreign-keys&gt;&lt;ref-type name="Journal Article"&gt;17&lt;/ref-type&gt;&lt;contributors&gt;&lt;authors&gt;&lt;author&gt;Avkiran, Necmi Kemal&lt;/author&gt;&lt;/authors&gt;&lt;/contributors&gt;&lt;titles&gt;&lt;title&gt;Developing an instrument to measure customer service quality in branch banking&lt;/title&gt;&lt;secondary-title&gt;International Journal of Bank Marketing&lt;/secondary-title&gt;&lt;/titles&gt;&lt;periodical&gt;&lt;full-title&gt;International Journal of Bank Marketing&lt;/full-title&gt;&lt;/periodical&gt;&lt;pages&gt;10-18&lt;/pages&gt;&lt;volume&gt;12&lt;/volume&gt;&lt;number&gt;6&lt;/number&gt;&lt;dates&gt;&lt;year&gt;1994&lt;/year&gt;&lt;/dates&gt;&lt;isbn&gt;0265-2323&lt;/isbn&gt;&lt;urls&gt;&lt;/urls&gt;&lt;/record&gt;&lt;/Cite&gt;&lt;/EndNote&gt;</w:instrText>
      </w:r>
      <w:r w:rsidR="00122A7D">
        <w:fldChar w:fldCharType="separate"/>
      </w:r>
      <w:r w:rsidR="00122A7D">
        <w:rPr>
          <w:noProof/>
        </w:rPr>
        <w:t>(</w:t>
      </w:r>
      <w:hyperlink w:anchor="_ENREF_8" w:tooltip="Avkiran, 1994 #551" w:history="1">
        <w:r w:rsidR="00E77825">
          <w:rPr>
            <w:noProof/>
          </w:rPr>
          <w:t>Avkiran, 1994</w:t>
        </w:r>
      </w:hyperlink>
      <w:r w:rsidR="00122A7D">
        <w:rPr>
          <w:noProof/>
        </w:rPr>
        <w:t>)</w:t>
      </w:r>
      <w:r w:rsidR="00122A7D">
        <w:fldChar w:fldCharType="end"/>
      </w:r>
      <w:r w:rsidR="00122A7D">
        <w:t xml:space="preserve">. </w:t>
      </w:r>
      <w:r w:rsidR="00976F87">
        <w:t xml:space="preserve">The emergence of ‘access’ as </w:t>
      </w:r>
      <w:r w:rsidR="002D5A70">
        <w:t xml:space="preserve">an </w:t>
      </w:r>
      <w:r w:rsidR="00976F87">
        <w:t xml:space="preserve">independent factor </w:t>
      </w:r>
      <w:r w:rsidR="00122A7D">
        <w:t>is</w:t>
      </w:r>
      <w:r w:rsidR="00AE5EB5">
        <w:t>, therefore,</w:t>
      </w:r>
      <w:r w:rsidR="00122A7D">
        <w:t xml:space="preserve"> quite intuitive. </w:t>
      </w:r>
      <w:r w:rsidR="0065296B" w:rsidRPr="000668AA">
        <w:t xml:space="preserve">Although </w:t>
      </w:r>
      <w:r w:rsidR="008C6891" w:rsidRPr="000668AA">
        <w:t xml:space="preserve">the </w:t>
      </w:r>
      <w:r w:rsidR="00343DC2" w:rsidRPr="000668AA">
        <w:t xml:space="preserve">original SERVQUAL </w:t>
      </w:r>
      <w:r w:rsidR="008C6891" w:rsidRPr="000668AA">
        <w:t xml:space="preserve">instrument </w:t>
      </w:r>
      <w:r w:rsidR="000F0124">
        <w:t>included</w:t>
      </w:r>
      <w:r w:rsidR="00343DC2" w:rsidRPr="000668AA">
        <w:t xml:space="preserve"> </w:t>
      </w:r>
      <w:r w:rsidR="0065296B" w:rsidRPr="000668AA">
        <w:t xml:space="preserve">items such as </w:t>
      </w:r>
      <w:r w:rsidR="00343DC2" w:rsidRPr="000668AA">
        <w:t>‘convenient operating hours’</w:t>
      </w:r>
      <w:r w:rsidR="0065296B" w:rsidRPr="000668AA">
        <w:t xml:space="preserve">, </w:t>
      </w:r>
      <w:r w:rsidR="002E056A" w:rsidRPr="000668AA">
        <w:t xml:space="preserve">the </w:t>
      </w:r>
      <w:r w:rsidR="0065296B" w:rsidRPr="000668AA">
        <w:t xml:space="preserve">findings show that </w:t>
      </w:r>
      <w:r w:rsidR="00A251ED" w:rsidRPr="000668AA">
        <w:t xml:space="preserve">regarding access to bank services, what customers want is more than </w:t>
      </w:r>
      <w:r w:rsidR="0065296B" w:rsidRPr="000668AA">
        <w:t>just feasible operating hours.</w:t>
      </w:r>
      <w:r w:rsidR="000F0124">
        <w:t xml:space="preserve"> </w:t>
      </w:r>
      <w:r w:rsidR="00B8653B">
        <w:t xml:space="preserve">This construct </w:t>
      </w:r>
      <w:r w:rsidR="004059E1">
        <w:t>is</w:t>
      </w:r>
      <w:r w:rsidR="00B8653B">
        <w:t xml:space="preserve"> conceptualised in terms of ‘convenience and location of the bank’, ‘easy availability of ATMs’, and ‘minimization of waiting time </w:t>
      </w:r>
      <w:r w:rsidR="00CF596C">
        <w:t xml:space="preserve">in the </w:t>
      </w:r>
      <w:r w:rsidR="00CF596C" w:rsidRPr="00CF596C">
        <w:t>queues</w:t>
      </w:r>
      <w:r w:rsidR="00B8653B">
        <w:t xml:space="preserve">’. </w:t>
      </w:r>
      <w:r w:rsidR="005C221B">
        <w:t>The items that belong to this dimension also find support from</w:t>
      </w:r>
      <w:r w:rsidR="00C108C6" w:rsidRPr="00C108C6">
        <w:t xml:space="preserve"> </w:t>
      </w:r>
      <w:r w:rsidR="00CF4A2D">
        <w:t xml:space="preserve">the research of </w:t>
      </w:r>
      <w:r w:rsidR="00C108C6" w:rsidRPr="00C108C6">
        <w:t>Avkiran</w:t>
      </w:r>
      <w:r w:rsidR="005C221B">
        <w:t xml:space="preserve"> </w:t>
      </w:r>
      <w:r w:rsidR="00C108C6">
        <w:fldChar w:fldCharType="begin"/>
      </w:r>
      <w:r w:rsidR="004758E8">
        <w:instrText xml:space="preserve"> ADDIN EN.CITE &lt;EndNote&gt;&lt;Cite ExcludeAuth="1"&gt;&lt;Author&gt;Avkiran&lt;/Author&gt;&lt;Year&gt;1994&lt;/Year&gt;&lt;RecNum&gt;551&lt;/RecNum&gt;&lt;DisplayText&gt;(1994)&lt;/DisplayText&gt;&lt;record&gt;&lt;rec-number&gt;551&lt;/rec-number&gt;&lt;foreign-keys&gt;&lt;key app="EN" db-id="f2r0w2dwbrzwf4edf24p2daea0dxa0dfsxe9"&gt;551&lt;/key&gt;&lt;/foreign-keys&gt;&lt;ref-type name="Journal Article"&gt;17&lt;/ref-type&gt;&lt;contributors&gt;&lt;authors&gt;&lt;author&gt;Avkiran, Necmi Kemal&lt;/author&gt;&lt;/authors&gt;&lt;/contributors&gt;&lt;titles&gt;&lt;title&gt;Developing an instrument to measure customer service quality in branch banking&lt;/title&gt;&lt;secondary-title&gt;International Journal of Bank Marketing&lt;/secondary-title&gt;&lt;/titles&gt;&lt;periodical&gt;&lt;full-title&gt;International Journal of Bank Marketing&lt;/full-title&gt;&lt;/periodical&gt;&lt;pages&gt;10-18&lt;/pages&gt;&lt;volume&gt;12&lt;/volume&gt;&lt;number&gt;6&lt;/number&gt;&lt;dates&gt;&lt;year&gt;1994&lt;/year&gt;&lt;/dates&gt;&lt;isbn&gt;0265-2323&lt;/isbn&gt;&lt;urls&gt;&lt;/urls&gt;&lt;/record&gt;&lt;/Cite&gt;&lt;/EndNote&gt;</w:instrText>
      </w:r>
      <w:r w:rsidR="00C108C6">
        <w:fldChar w:fldCharType="separate"/>
      </w:r>
      <w:r w:rsidR="00C108C6">
        <w:rPr>
          <w:noProof/>
        </w:rPr>
        <w:t>(</w:t>
      </w:r>
      <w:hyperlink w:anchor="_ENREF_8" w:tooltip="Avkiran, 1994 #551" w:history="1">
        <w:r w:rsidR="00E77825">
          <w:rPr>
            <w:noProof/>
          </w:rPr>
          <w:t>1994</w:t>
        </w:r>
      </w:hyperlink>
      <w:r w:rsidR="00C108C6">
        <w:rPr>
          <w:noProof/>
        </w:rPr>
        <w:t>)</w:t>
      </w:r>
      <w:r w:rsidR="00C108C6">
        <w:fldChar w:fldCharType="end"/>
      </w:r>
      <w:r w:rsidR="00C108C6">
        <w:t xml:space="preserve">, </w:t>
      </w:r>
      <w:r w:rsidR="00C108C6" w:rsidRPr="00C108C6">
        <w:t xml:space="preserve">Bahia and Nantel </w:t>
      </w:r>
      <w:r w:rsidR="00C108C6">
        <w:fldChar w:fldCharType="begin"/>
      </w:r>
      <w:r w:rsidR="00C108C6">
        <w:instrText xml:space="preserve"> ADDIN EN.CITE &lt;EndNote&gt;&lt;Cite ExcludeAuth="1"&gt;&lt;Author&gt;Bahia&lt;/Author&gt;&lt;Year&gt;2000&lt;/Year&gt;&lt;RecNum&gt;149&lt;/RecNum&gt;&lt;DisplayText&gt;(2000)&lt;/DisplayText&gt;&lt;record&gt;&lt;rec-number&gt;149&lt;/rec-number&gt;&lt;foreign-keys&gt;&lt;key app="EN" db-id="f2tzvvvtr5awfzexr0l5pfw0dtpaw9r55wtz"&gt;149&lt;/key&gt;&lt;/foreign-keys&gt;&lt;ref-type name="Journal Article"&gt;17&lt;/ref-type&gt;&lt;contributors&gt;&lt;authors&gt;&lt;author&gt;Bahia, Kamilia&lt;/author&gt;&lt;author&gt;Nantel, Jacques&lt;/author&gt;&lt;/authors&gt;&lt;/contributors&gt;&lt;titles&gt;&lt;title&gt;A reliable and valid measurement scale for the perceived service quality of banks&lt;/title&gt;&lt;secondary-title&gt;International Journal of Bank Marketing&lt;/secondary-title&gt;&lt;/titles&gt;&lt;periodical&gt;&lt;full-title&gt;International Journal of Bank Marketing&lt;/full-title&gt;&lt;/periodical&gt;&lt;pages&gt;84-91&lt;/pages&gt;&lt;volume&gt;18&lt;/volume&gt;&lt;number&gt;2&lt;/number&gt;&lt;dates&gt;&lt;year&gt;2000&lt;/year&gt;&lt;/dates&gt;&lt;isbn&gt;0265-2323&lt;/isbn&gt;&lt;urls&gt;&lt;/urls&gt;&lt;/record&gt;&lt;/Cite&gt;&lt;/EndNote&gt;</w:instrText>
      </w:r>
      <w:r w:rsidR="00C108C6">
        <w:fldChar w:fldCharType="separate"/>
      </w:r>
      <w:r w:rsidR="00C108C6">
        <w:rPr>
          <w:noProof/>
        </w:rPr>
        <w:t>(</w:t>
      </w:r>
      <w:hyperlink w:anchor="_ENREF_10" w:tooltip="Bahia, 2000 #149" w:history="1">
        <w:r w:rsidR="00E77825">
          <w:rPr>
            <w:noProof/>
          </w:rPr>
          <w:t>2000</w:t>
        </w:r>
      </w:hyperlink>
      <w:r w:rsidR="00C108C6">
        <w:rPr>
          <w:noProof/>
        </w:rPr>
        <w:t>)</w:t>
      </w:r>
      <w:r w:rsidR="00C108C6">
        <w:fldChar w:fldCharType="end"/>
      </w:r>
      <w:r w:rsidR="00C108C6">
        <w:t xml:space="preserve">, and </w:t>
      </w:r>
      <w:r w:rsidR="00C108C6" w:rsidRPr="00C108C6">
        <w:t xml:space="preserve">Kumar </w:t>
      </w:r>
      <w:r w:rsidR="00C108C6" w:rsidRPr="00B8653B">
        <w:rPr>
          <w:i/>
        </w:rPr>
        <w:t>et al</w:t>
      </w:r>
      <w:r w:rsidR="00C108C6" w:rsidRPr="00C108C6">
        <w:t>.</w:t>
      </w:r>
      <w:r w:rsidR="00C108C6">
        <w:t xml:space="preserve"> </w:t>
      </w:r>
      <w:r w:rsidR="00C108C6">
        <w:fldChar w:fldCharType="begin"/>
      </w:r>
      <w:r w:rsidR="004758E8">
        <w:instrText xml:space="preserve"> ADDIN EN.CITE &lt;EndNote&gt;&lt;Cite ExcludeAuth="1"&gt;&lt;Author&gt;Kumar&lt;/Author&gt;&lt;Year&gt;2009&lt;/Year&gt;&lt;RecNum&gt;546&lt;/RecNum&gt;&lt;DisplayText&gt;(2009)&lt;/DisplayText&gt;&lt;record&gt;&lt;rec-number&gt;546&lt;/rec-number&gt;&lt;foreign-keys&gt;&lt;key app="EN" db-id="f2r0w2dwbrzwf4edf24p2daea0dxa0dfsxe9"&gt;546&lt;/key&gt;&lt;/foreign-keys&gt;&lt;ref-type name="Journal Article"&gt;17&lt;/ref-type&gt;&lt;contributors&gt;&lt;authors&gt;&lt;author&gt;Kumar, Mukesh&lt;/author&gt;&lt;author&gt;Kee, Fong Tat&lt;/author&gt;&lt;author&gt;Manshor, Amat Taap&lt;/author&gt;&lt;/authors&gt;&lt;/contributors&gt;&lt;titles&gt;&lt;title&gt;Determining the relative importance of critical factors in delivering service quality of banks: an application of dominance analysis in SERVQUAL model&lt;/title&gt;&lt;secondary-title&gt;Managing Service Quality&lt;/secondary-title&gt;&lt;/titles&gt;&lt;periodical&gt;&lt;full-title&gt;Managing Service Quality&lt;/full-title&gt;&lt;/periodical&gt;&lt;pages&gt;211-228&lt;/pages&gt;&lt;volume&gt;19&lt;/volume&gt;&lt;number&gt;2&lt;/number&gt;&lt;dates&gt;&lt;year&gt;2009&lt;/year&gt;&lt;/dates&gt;&lt;isbn&gt;0960-4529&lt;/isbn&gt;&lt;urls&gt;&lt;/urls&gt;&lt;/record&gt;&lt;/Cite&gt;&lt;/EndNote&gt;</w:instrText>
      </w:r>
      <w:r w:rsidR="00C108C6">
        <w:fldChar w:fldCharType="separate"/>
      </w:r>
      <w:r w:rsidR="00C108C6">
        <w:rPr>
          <w:noProof/>
        </w:rPr>
        <w:t>(</w:t>
      </w:r>
      <w:hyperlink w:anchor="_ENREF_55" w:tooltip="Kumar, 2009 #546" w:history="1">
        <w:r w:rsidR="00E77825">
          <w:rPr>
            <w:noProof/>
          </w:rPr>
          <w:t>2009</w:t>
        </w:r>
      </w:hyperlink>
      <w:r w:rsidR="00C108C6">
        <w:rPr>
          <w:noProof/>
        </w:rPr>
        <w:t>)</w:t>
      </w:r>
      <w:r w:rsidR="00C108C6">
        <w:fldChar w:fldCharType="end"/>
      </w:r>
      <w:r w:rsidR="00C108C6">
        <w:t>.</w:t>
      </w:r>
    </w:p>
    <w:p w14:paraId="4CC05467" w14:textId="77777777" w:rsidR="00247716" w:rsidRDefault="007E3656" w:rsidP="00832370">
      <w:pPr>
        <w:spacing w:after="0" w:line="360" w:lineRule="auto"/>
        <w:ind w:firstLine="432"/>
        <w:jc w:val="both"/>
      </w:pPr>
      <w:r>
        <w:t>The emergence</w:t>
      </w:r>
      <w:r w:rsidR="00DE31B4">
        <w:t xml:space="preserve"> of a six-dimensional construct – compared to other studies </w:t>
      </w:r>
      <w:r w:rsidR="00E701EB">
        <w:t>with different factor structure</w:t>
      </w:r>
      <w:r w:rsidR="00051A3B">
        <w:t>s</w:t>
      </w:r>
      <w:r w:rsidR="00E701EB">
        <w:t xml:space="preserve"> </w:t>
      </w:r>
      <w:r w:rsidR="00DE31B4">
        <w:t xml:space="preserve">– </w:t>
      </w:r>
      <w:r>
        <w:t xml:space="preserve">can be explained by </w:t>
      </w:r>
      <w:r w:rsidR="00A87CE0">
        <w:t xml:space="preserve">the economic conditions </w:t>
      </w:r>
      <w:r w:rsidR="003667BD">
        <w:t xml:space="preserve">of countries </w:t>
      </w:r>
      <w:r w:rsidR="00A87CE0">
        <w:t>and Kano’</w:t>
      </w:r>
      <w:r w:rsidR="00E701EB">
        <w:t xml:space="preserve">s model </w:t>
      </w:r>
      <w:r w:rsidR="00E701EB">
        <w:fldChar w:fldCharType="begin"/>
      </w:r>
      <w:r w:rsidR="00E701EB">
        <w:instrText xml:space="preserve"> ADDIN EN.CITE &lt;EndNote&gt;&lt;Cite ExcludeAuth="1"&gt;&lt;Author&gt;Kano&lt;/Author&gt;&lt;Year&gt;1984&lt;/Year&gt;&lt;RecNum&gt;14&lt;/RecNum&gt;&lt;DisplayText&gt;(1984)&lt;/DisplayText&gt;&lt;record&gt;&lt;rec-number&gt;14&lt;/rec-number&gt;&lt;foreign-keys&gt;&lt;key app="EN" db-id="f2tzvvvtr5awfzexr0l5pfw0dtpaw9r55wtz"&gt;14&lt;/key&gt;&lt;/foreign-keys&gt;&lt;ref-type name="Journal Article"&gt;17&lt;/ref-type&gt;&lt;contributors&gt;&lt;authors&gt;&lt;author&gt;Kano, Noriaki&lt;/author&gt;&lt;author&gt;Seraku, Nobuhiko&lt;/author&gt;&lt;author&gt;Takahashi, Fumio&lt;/author&gt;&lt;author&gt;Tsuji, Shinichi&lt;/author&gt;&lt;/authors&gt;&lt;/contributors&gt;&lt;titles&gt;&lt;title&gt;Attractive quality and must-be quality&lt;/title&gt;&lt;secondary-title&gt;The Journal of the Japanese Society for Quality Control&lt;/secondary-title&gt;&lt;/titles&gt;&lt;periodical&gt;&lt;full-title&gt;The Journal of the Japanese Society for Quality Control&lt;/full-title&gt;&lt;/periodical&gt;&lt;pages&gt;39-48&lt;/pages&gt;&lt;volume&gt;14&lt;/volume&gt;&lt;number&gt;2&lt;/number&gt;&lt;dates&gt;&lt;year&gt;1984&lt;/year&gt;&lt;/dates&gt;&lt;urls&gt;&lt;/urls&gt;&lt;/record&gt;&lt;/Cite&gt;&lt;/EndNote&gt;</w:instrText>
      </w:r>
      <w:r w:rsidR="00E701EB">
        <w:fldChar w:fldCharType="separate"/>
      </w:r>
      <w:r w:rsidR="00E701EB">
        <w:rPr>
          <w:noProof/>
        </w:rPr>
        <w:t>(</w:t>
      </w:r>
      <w:hyperlink w:anchor="_ENREF_49" w:tooltip="Kano, 1984 #14" w:history="1">
        <w:r w:rsidR="00E77825">
          <w:rPr>
            <w:noProof/>
          </w:rPr>
          <w:t>1984</w:t>
        </w:r>
      </w:hyperlink>
      <w:r w:rsidR="00E701EB">
        <w:rPr>
          <w:noProof/>
        </w:rPr>
        <w:t>)</w:t>
      </w:r>
      <w:r w:rsidR="00E701EB">
        <w:fldChar w:fldCharType="end"/>
      </w:r>
      <w:r w:rsidR="00E701EB">
        <w:t xml:space="preserve"> of customer needs. Other studies, mentioned earlier, were carried out in dev</w:t>
      </w:r>
      <w:r w:rsidR="002212A5">
        <w:t>eloped countries</w:t>
      </w:r>
      <w:r w:rsidR="003667BD">
        <w:t xml:space="preserve">, including, </w:t>
      </w:r>
      <w:r w:rsidR="002212A5">
        <w:t xml:space="preserve">Australia </w:t>
      </w:r>
      <w:r w:rsidR="002212A5">
        <w:fldChar w:fldCharType="begin"/>
      </w:r>
      <w:r w:rsidR="002212A5">
        <w:instrText xml:space="preserve"> ADDIN EN.CITE &lt;EndNote&gt;&lt;Cite&gt;&lt;Author&gt;Avkiran&lt;/Author&gt;&lt;Year&gt;1994&lt;/Year&gt;&lt;RecNum&gt;551&lt;/RecNum&gt;&lt;DisplayText&gt;(Avkiran, 1994)&lt;/DisplayText&gt;&lt;record&gt;&lt;rec-number&gt;551&lt;/rec-number&gt;&lt;foreign-keys&gt;&lt;key app="EN" db-id="f2r0w2dwbrzwf4edf24p2daea0dxa0dfsxe9"&gt;551&lt;/key&gt;&lt;/foreign-keys&gt;&lt;ref-type name="Journal Article"&gt;17&lt;/ref-type&gt;&lt;contributors&gt;&lt;authors&gt;&lt;author&gt;Avkiran, Necmi Kemal&lt;/author&gt;&lt;/authors&gt;&lt;/contributors&gt;&lt;titles&gt;&lt;title&gt;Developing an instrument to measure customer service quality in branch banking&lt;/title&gt;&lt;secondary-title&gt;International Journal of Bank Marketing&lt;/secondary-title&gt;&lt;/titles&gt;&lt;periodical&gt;&lt;full-title&gt;International Journal of Bank Marketing&lt;/full-title&gt;&lt;/periodical&gt;&lt;pages&gt;10-18&lt;/pages&gt;&lt;volume&gt;12&lt;/volume&gt;&lt;number&gt;6&lt;/number&gt;&lt;dates&gt;&lt;year&gt;1994&lt;/year&gt;&lt;/dates&gt;&lt;isbn&gt;0265-2323&lt;/isbn&gt;&lt;urls&gt;&lt;/urls&gt;&lt;/record&gt;&lt;/Cite&gt;&lt;/EndNote&gt;</w:instrText>
      </w:r>
      <w:r w:rsidR="002212A5">
        <w:fldChar w:fldCharType="separate"/>
      </w:r>
      <w:r w:rsidR="002212A5">
        <w:rPr>
          <w:noProof/>
        </w:rPr>
        <w:t>(</w:t>
      </w:r>
      <w:hyperlink w:anchor="_ENREF_8" w:tooltip="Avkiran, 1994 #551" w:history="1">
        <w:r w:rsidR="00E77825">
          <w:rPr>
            <w:noProof/>
          </w:rPr>
          <w:t>Avkiran, 1994</w:t>
        </w:r>
      </w:hyperlink>
      <w:r w:rsidR="002212A5">
        <w:rPr>
          <w:noProof/>
        </w:rPr>
        <w:t>)</w:t>
      </w:r>
      <w:r w:rsidR="002212A5">
        <w:fldChar w:fldCharType="end"/>
      </w:r>
      <w:r w:rsidR="002212A5">
        <w:t xml:space="preserve">, Canada </w:t>
      </w:r>
      <w:r w:rsidR="002212A5">
        <w:fldChar w:fldCharType="begin"/>
      </w:r>
      <w:r w:rsidR="002212A5">
        <w:instrText xml:space="preserve"> ADDIN EN.CITE &lt;EndNote&gt;&lt;Cite&gt;&lt;Author&gt;Bahia&lt;/Author&gt;&lt;Year&gt;2000&lt;/Year&gt;&lt;RecNum&gt;149&lt;/RecNum&gt;&lt;DisplayText&gt;(Bahia and Nantel, 2000)&lt;/DisplayText&gt;&lt;record&gt;&lt;rec-number&gt;149&lt;/rec-number&gt;&lt;foreign-keys&gt;&lt;key app="EN" db-id="f2tzvvvtr5awfzexr0l5pfw0dtpaw9r55wtz"&gt;149&lt;/key&gt;&lt;/foreign-keys&gt;&lt;ref-type name="Journal Article"&gt;17&lt;/ref-type&gt;&lt;contributors&gt;&lt;authors&gt;&lt;author&gt;Bahia, Kamilia&lt;/author&gt;&lt;author&gt;Nantel, Jacques&lt;/author&gt;&lt;/authors&gt;&lt;/contributors&gt;&lt;titles&gt;&lt;title&gt;A reliable and valid measurement scale for the perceived service quality of banks&lt;/title&gt;&lt;secondary-title&gt;International Journal of Bank Marketing&lt;/secondary-title&gt;&lt;/titles&gt;&lt;periodical&gt;&lt;full-title&gt;International Journal of Bank Marketing&lt;/full-title&gt;&lt;/periodical&gt;&lt;pages&gt;84-91&lt;/pages&gt;&lt;volume&gt;18&lt;/volume&gt;&lt;number&gt;2&lt;/number&gt;&lt;dates&gt;&lt;year&gt;2000&lt;/year&gt;&lt;/dates&gt;&lt;isbn&gt;0265-2323&lt;/isbn&gt;&lt;urls&gt;&lt;/urls&gt;&lt;/record&gt;&lt;/Cite&gt;&lt;/EndNote&gt;</w:instrText>
      </w:r>
      <w:r w:rsidR="002212A5">
        <w:fldChar w:fldCharType="separate"/>
      </w:r>
      <w:r w:rsidR="002212A5">
        <w:rPr>
          <w:noProof/>
        </w:rPr>
        <w:t>(</w:t>
      </w:r>
      <w:hyperlink w:anchor="_ENREF_10" w:tooltip="Bahia, 2000 #149" w:history="1">
        <w:r w:rsidR="00E77825">
          <w:rPr>
            <w:noProof/>
          </w:rPr>
          <w:t>Bahia and Nantel, 2000</w:t>
        </w:r>
      </w:hyperlink>
      <w:r w:rsidR="002212A5">
        <w:rPr>
          <w:noProof/>
        </w:rPr>
        <w:t>)</w:t>
      </w:r>
      <w:r w:rsidR="002212A5">
        <w:fldChar w:fldCharType="end"/>
      </w:r>
      <w:r w:rsidR="002212A5">
        <w:t xml:space="preserve">, </w:t>
      </w:r>
      <w:r w:rsidR="00A13FD4">
        <w:t xml:space="preserve">South Korea </w:t>
      </w:r>
      <w:r w:rsidR="00A13FD4">
        <w:fldChar w:fldCharType="begin"/>
      </w:r>
      <w:r w:rsidR="00A13FD4">
        <w:instrText xml:space="preserve"> ADDIN EN.CITE &lt;EndNote&gt;&lt;Cite&gt;&lt;Author&gt;Cui&lt;/Author&gt;&lt;Year&gt;2003&lt;/Year&gt;&lt;RecNum&gt;146&lt;/RecNum&gt;&lt;DisplayText&gt;(Cui&lt;style face="italic"&gt; et al.&lt;/style&gt;, 2003)&lt;/DisplayText&gt;&lt;record&gt;&lt;rec-number&gt;146&lt;/rec-number&gt;&lt;foreign-keys&gt;&lt;key app="EN" db-id="f2tzvvvtr5awfzexr0l5pfw0dtpaw9r55wtz"&gt;146&lt;/key&gt;&lt;/foreign-keys&gt;&lt;ref-type name="Journal Article"&gt;17&lt;/ref-type&gt;&lt;contributors&gt;&lt;authors&gt;&lt;author&gt;Cui, Charles Chi&lt;/author&gt;&lt;author&gt;Lewis, Barbara R&lt;/author&gt;&lt;author&gt;Park, Won&lt;/author&gt;&lt;/authors&gt;&lt;/contributors&gt;&lt;titles&gt;&lt;title&gt;Service quality measurement in the banking sector in South Korea&lt;/title&gt;&lt;secondary-title&gt;International Journal of Bank Marketing&lt;/secondary-title&gt;&lt;/titles&gt;&lt;periodical&gt;&lt;full-title&gt;International Journal of Bank Marketing&lt;/full-title&gt;&lt;/periodical&gt;&lt;pages&gt;191-201&lt;/pages&gt;&lt;volume&gt;21&lt;/volume&gt;&lt;number&gt;4&lt;/number&gt;&lt;dates&gt;&lt;year&gt;2003&lt;/year&gt;&lt;/dates&gt;&lt;isbn&gt;0265-2323&lt;/isbn&gt;&lt;urls&gt;&lt;/urls&gt;&lt;/record&gt;&lt;/Cite&gt;&lt;/EndNote&gt;</w:instrText>
      </w:r>
      <w:r w:rsidR="00A13FD4">
        <w:fldChar w:fldCharType="separate"/>
      </w:r>
      <w:r w:rsidR="00A13FD4">
        <w:rPr>
          <w:noProof/>
        </w:rPr>
        <w:t>(</w:t>
      </w:r>
      <w:hyperlink w:anchor="_ENREF_26" w:tooltip="Cui, 2003 #146" w:history="1">
        <w:r w:rsidR="00E77825">
          <w:rPr>
            <w:noProof/>
          </w:rPr>
          <w:t>Cui</w:t>
        </w:r>
        <w:r w:rsidR="00E77825" w:rsidRPr="002212A5">
          <w:rPr>
            <w:i/>
            <w:noProof/>
          </w:rPr>
          <w:t xml:space="preserve"> et al.</w:t>
        </w:r>
        <w:r w:rsidR="00E77825">
          <w:rPr>
            <w:noProof/>
          </w:rPr>
          <w:t>, 2003</w:t>
        </w:r>
      </w:hyperlink>
      <w:r w:rsidR="00A13FD4">
        <w:rPr>
          <w:noProof/>
        </w:rPr>
        <w:t>)</w:t>
      </w:r>
      <w:r w:rsidR="00A13FD4">
        <w:fldChar w:fldCharType="end"/>
      </w:r>
      <w:r w:rsidR="00A13FD4">
        <w:t xml:space="preserve">, </w:t>
      </w:r>
      <w:r w:rsidR="002212A5">
        <w:t xml:space="preserve">Turkey </w:t>
      </w:r>
      <w:r w:rsidR="002212A5">
        <w:fldChar w:fldCharType="begin"/>
      </w:r>
      <w:r w:rsidR="002212A5">
        <w:instrText xml:space="preserve"> ADDIN EN.CITE &lt;EndNote&gt;&lt;Cite&gt;&lt;Author&gt;Karatepe&lt;/Author&gt;&lt;Year&gt;2005&lt;/Year&gt;&lt;RecNum&gt;150&lt;/RecNum&gt;&lt;DisplayText&gt;(Arasli&lt;style face="italic"&gt; et al.&lt;/style&gt;, 2005; Karatepe&lt;style face="italic"&gt; et al.&lt;/style&gt;, 2005)&lt;/DisplayText&gt;&lt;record&gt;&lt;rec-number&gt;150&lt;/rec-number&gt;&lt;foreign-keys&gt;&lt;key app="EN" db-id="f2tzvvvtr5awfzexr0l5pfw0dtpaw9r55wtz"&gt;150&lt;/key&gt;&lt;/foreign-keys&gt;&lt;ref-type name="Journal Article"&gt;17&lt;/ref-type&gt;&lt;contributors&gt;&lt;authors&gt;&lt;author&gt;Karatepe, Osman M&lt;/author&gt;&lt;author&gt;Yavas, Ugur&lt;/author&gt;&lt;author&gt;Babakus, Emin&lt;/author&gt;&lt;/authors&gt;&lt;/contributors&gt;&lt;titles&gt;&lt;title&gt;Measuring service quality of banks: scale development and validation&lt;/title&gt;&lt;secondary-title&gt;Journal of Retailing and Consumer Services&lt;/secondary-title&gt;&lt;/titles&gt;&lt;periodical&gt;&lt;full-title&gt;Journal of Retailing and Consumer Services&lt;/full-title&gt;&lt;/periodical&gt;&lt;pages&gt;373-383&lt;/pages&gt;&lt;volume&gt;12&lt;/volume&gt;&lt;number&gt;5&lt;/number&gt;&lt;dates&gt;&lt;year&gt;2005&lt;/year&gt;&lt;/dates&gt;&lt;isbn&gt;0969-6989&lt;/isbn&gt;&lt;urls&gt;&lt;/urls&gt;&lt;/record&gt;&lt;/Cite&gt;&lt;Cite&gt;&lt;Author&gt;Arasli&lt;/Author&gt;&lt;Year&gt;2005&lt;/Year&gt;&lt;RecNum&gt;548&lt;/RecNum&gt;&lt;record&gt;&lt;rec-number&gt;548&lt;/rec-number&gt;&lt;foreign-keys&gt;&lt;key app="EN" db-id="f2r0w2dwbrzwf4edf24p2daea0dxa0dfsxe9"&gt;548&lt;/key&gt;&lt;/foreign-keys&gt;&lt;ref-type name="Journal Article"&gt;17&lt;/ref-type&gt;&lt;contributors&gt;&lt;authors&gt;&lt;author&gt;Arasli, Huseyin&lt;/author&gt;&lt;author&gt;Katircioglu, Salih Turan&lt;/author&gt;&lt;author&gt;Mehtap-Smadi, Salime&lt;/author&gt;&lt;/authors&gt;&lt;/contributors&gt;&lt;titles&gt;&lt;title&gt;A comparison of service quality in the banking industry: Some evidence from Turkish-and Greek-speaking areas in Cyprus&lt;/title&gt;&lt;secondary-title&gt;International Journal of Bank Marketing&lt;/secondary-title&gt;&lt;/titles&gt;&lt;periodical&gt;&lt;full-title&gt;International Journal of Bank Marketing&lt;/full-title&gt;&lt;/periodical&gt;&lt;pages&gt;508-526&lt;/pages&gt;&lt;volume&gt;23&lt;/volume&gt;&lt;number&gt;7&lt;/number&gt;&lt;dates&gt;&lt;year&gt;2005&lt;/year&gt;&lt;/dates&gt;&lt;isbn&gt;0265-2323&lt;/isbn&gt;&lt;urls&gt;&lt;/urls&gt;&lt;/record&gt;&lt;/Cite&gt;&lt;/EndNote&gt;</w:instrText>
      </w:r>
      <w:r w:rsidR="002212A5">
        <w:fldChar w:fldCharType="separate"/>
      </w:r>
      <w:r w:rsidR="002212A5">
        <w:rPr>
          <w:noProof/>
        </w:rPr>
        <w:t>(</w:t>
      </w:r>
      <w:hyperlink w:anchor="_ENREF_7" w:tooltip="Arasli, 2005 #548" w:history="1">
        <w:r w:rsidR="00E77825">
          <w:rPr>
            <w:noProof/>
          </w:rPr>
          <w:t>Arasli</w:t>
        </w:r>
        <w:r w:rsidR="00E77825" w:rsidRPr="002212A5">
          <w:rPr>
            <w:i/>
            <w:noProof/>
          </w:rPr>
          <w:t xml:space="preserve"> et al.</w:t>
        </w:r>
        <w:r w:rsidR="00E77825">
          <w:rPr>
            <w:noProof/>
          </w:rPr>
          <w:t>, 2005</w:t>
        </w:r>
      </w:hyperlink>
      <w:r w:rsidR="002212A5">
        <w:rPr>
          <w:noProof/>
        </w:rPr>
        <w:t xml:space="preserve">; </w:t>
      </w:r>
      <w:hyperlink w:anchor="_ENREF_50" w:tooltip="Karatepe, 2005 #150" w:history="1">
        <w:r w:rsidR="00E77825">
          <w:rPr>
            <w:noProof/>
          </w:rPr>
          <w:t>Karatepe</w:t>
        </w:r>
        <w:r w:rsidR="00E77825" w:rsidRPr="002212A5">
          <w:rPr>
            <w:i/>
            <w:noProof/>
          </w:rPr>
          <w:t xml:space="preserve"> et al.</w:t>
        </w:r>
        <w:r w:rsidR="00E77825">
          <w:rPr>
            <w:noProof/>
          </w:rPr>
          <w:t>, 2005</w:t>
        </w:r>
      </w:hyperlink>
      <w:r w:rsidR="002212A5">
        <w:rPr>
          <w:noProof/>
        </w:rPr>
        <w:t>)</w:t>
      </w:r>
      <w:r w:rsidR="002212A5">
        <w:fldChar w:fldCharType="end"/>
      </w:r>
      <w:r w:rsidR="002212A5">
        <w:t xml:space="preserve">, </w:t>
      </w:r>
      <w:r w:rsidR="00A13FD4">
        <w:t xml:space="preserve">UAE </w:t>
      </w:r>
      <w:r w:rsidR="00A13FD4">
        <w:fldChar w:fldCharType="begin"/>
      </w:r>
      <w:r w:rsidR="00A13FD4">
        <w:instrText xml:space="preserve"> ADDIN EN.CITE &lt;EndNote&gt;&lt;Cite&gt;&lt;Author&gt;Jabnoun&lt;/Author&gt;&lt;Year&gt;2003&lt;/Year&gt;&lt;RecNum&gt;144&lt;/RecNum&gt;&lt;DisplayText&gt;(Jabnoun and Al-Tamimi, 2003)&lt;/DisplayText&gt;&lt;record&gt;&lt;rec-number&gt;144&lt;/rec-number&gt;&lt;foreign-keys&gt;&lt;key app="EN" db-id="f2tzvvvtr5awfzexr0l5pfw0dtpaw9r55wtz"&gt;144&lt;/key&gt;&lt;/foreign-keys&gt;&lt;ref-type name="Journal Article"&gt;17&lt;/ref-type&gt;&lt;contributors&gt;&lt;authors&gt;&lt;author&gt;Jabnoun, Naceur&lt;/author&gt;&lt;author&gt;Al-Tamimi, Hussein A Hassan&lt;/author&gt;&lt;/authors&gt;&lt;/contributors&gt;&lt;titles&gt;&lt;title&gt;Measuring perceived service quality at UAE commercial banks&lt;/title&gt;&lt;secondary-title&gt;International Journal of Quality &amp;amp; Reliability Management&lt;/secondary-title&gt;&lt;/titles&gt;&lt;periodical&gt;&lt;full-title&gt;International Journal of Quality &amp;amp; Reliability Management&lt;/full-title&gt;&lt;/periodical&gt;&lt;pages&gt;458-472&lt;/pages&gt;&lt;volume&gt;20&lt;/volume&gt;&lt;number&gt;4&lt;/number&gt;&lt;dates&gt;&lt;year&gt;2003&lt;/year&gt;&lt;/dates&gt;&lt;isbn&gt;0265-671X&lt;/isbn&gt;&lt;urls&gt;&lt;/urls&gt;&lt;/record&gt;&lt;/Cite&gt;&lt;/EndNote&gt;</w:instrText>
      </w:r>
      <w:r w:rsidR="00A13FD4">
        <w:fldChar w:fldCharType="separate"/>
      </w:r>
      <w:r w:rsidR="00A13FD4">
        <w:rPr>
          <w:noProof/>
        </w:rPr>
        <w:t>(</w:t>
      </w:r>
      <w:hyperlink w:anchor="_ENREF_46" w:tooltip="Jabnoun, 2003 #144" w:history="1">
        <w:r w:rsidR="00E77825">
          <w:rPr>
            <w:noProof/>
          </w:rPr>
          <w:t>Jabnoun and Al-Tamimi, 2003</w:t>
        </w:r>
      </w:hyperlink>
      <w:r w:rsidR="00A13FD4">
        <w:rPr>
          <w:noProof/>
        </w:rPr>
        <w:t>)</w:t>
      </w:r>
      <w:r w:rsidR="00A13FD4">
        <w:fldChar w:fldCharType="end"/>
      </w:r>
      <w:r w:rsidR="00A13FD4">
        <w:t xml:space="preserve">, and </w:t>
      </w:r>
      <w:r w:rsidR="004D131F">
        <w:t xml:space="preserve">UK </w:t>
      </w:r>
      <w:r w:rsidR="004D131F">
        <w:fldChar w:fldCharType="begin"/>
      </w:r>
      <w:r w:rsidR="004D131F">
        <w:instrText xml:space="preserve"> ADDIN EN.CITE &lt;EndNote&gt;&lt;Cite&gt;&lt;Author&gt;Aldlaigan&lt;/Author&gt;&lt;Year&gt;2002&lt;/Year&gt;&lt;RecNum&gt;545&lt;/RecNum&gt;&lt;DisplayText&gt;(Aldlaigan and Buttle, 2002)&lt;/DisplayText&gt;&lt;record&gt;&lt;rec-number&gt;545&lt;/rec-number&gt;&lt;foreign-keys&gt;&lt;key app="EN" db-id="f2r0w2dwbrzwf4edf24p2daea0dxa0dfsxe9"&gt;545&lt;/key&gt;&lt;/foreign-keys&gt;&lt;ref-type name="Journal Article"&gt;17&lt;/ref-type&gt;&lt;contributors&gt;&lt;authors&gt;&lt;author&gt;Aldlaigan, Abdullah H&lt;/author&gt;&lt;author&gt;Buttle, Francis A&lt;/author&gt;&lt;/authors&gt;&lt;/contributors&gt;&lt;titles&gt;&lt;title&gt;SYSTRA-SQ: a new measure of bank service quality&lt;/title&gt;&lt;secondary-title&gt;International Journal of Service Industry Management&lt;/secondary-title&gt;&lt;/titles&gt;&lt;periodical&gt;&lt;full-title&gt;International Journal of Service Industry Management&lt;/full-title&gt;&lt;/periodical&gt;&lt;pages&gt;362-381&lt;/pages&gt;&lt;volume&gt;13&lt;/volume&gt;&lt;number&gt;4&lt;/number&gt;&lt;dates&gt;&lt;year&gt;2002&lt;/year&gt;&lt;/dates&gt;&lt;isbn&gt;0956-4233&lt;/isbn&gt;&lt;urls&gt;&lt;/urls&gt;&lt;/record&gt;&lt;/Cite&gt;&lt;/EndNote&gt;</w:instrText>
      </w:r>
      <w:r w:rsidR="004D131F">
        <w:fldChar w:fldCharType="separate"/>
      </w:r>
      <w:r w:rsidR="004D131F">
        <w:rPr>
          <w:noProof/>
        </w:rPr>
        <w:t>(</w:t>
      </w:r>
      <w:hyperlink w:anchor="_ENREF_5" w:tooltip="Aldlaigan, 2002 #545" w:history="1">
        <w:r w:rsidR="00E77825">
          <w:rPr>
            <w:noProof/>
          </w:rPr>
          <w:t>Aldlaigan and Buttle, 2002</w:t>
        </w:r>
      </w:hyperlink>
      <w:r w:rsidR="004D131F">
        <w:rPr>
          <w:noProof/>
        </w:rPr>
        <w:t>)</w:t>
      </w:r>
      <w:r w:rsidR="004D131F">
        <w:fldChar w:fldCharType="end"/>
      </w:r>
      <w:r w:rsidR="002212A5">
        <w:t xml:space="preserve">. </w:t>
      </w:r>
      <w:r w:rsidR="008A4A87">
        <w:t xml:space="preserve">The mentioned countries </w:t>
      </w:r>
      <w:r w:rsidR="00A95C17">
        <w:t>have</w:t>
      </w:r>
      <w:r w:rsidR="008A4A87">
        <w:t xml:space="preserve"> </w:t>
      </w:r>
      <w:r w:rsidR="00EB486B">
        <w:t xml:space="preserve">better </w:t>
      </w:r>
      <w:r w:rsidR="008D3890">
        <w:t xml:space="preserve">banking infrastructure than </w:t>
      </w:r>
      <w:r w:rsidR="00A13FD4">
        <w:t>that of</w:t>
      </w:r>
      <w:r w:rsidR="008D3890">
        <w:t xml:space="preserve"> Pakistan</w:t>
      </w:r>
      <w:r w:rsidR="006651B0">
        <w:t xml:space="preserve"> </w:t>
      </w:r>
      <w:r w:rsidR="006651B0">
        <w:fldChar w:fldCharType="begin"/>
      </w:r>
      <w:r w:rsidR="006651B0">
        <w:instrText xml:space="preserve"> ADDIN EN.CITE &lt;EndNote&gt;&lt;Cite&gt;&lt;Author&gt;Cetorelli&lt;/Author&gt;&lt;Year&gt;2010&lt;/Year&gt;&lt;RecNum&gt;175&lt;/RecNum&gt;&lt;DisplayText&gt;(Cetorelli and Goldberg, 2010)&lt;/DisplayText&gt;&lt;record&gt;&lt;rec-number&gt;175&lt;/rec-number&gt;&lt;foreign-keys&gt;&lt;key app="EN" db-id="f2tzvvvtr5awfzexr0l5pfw0dtpaw9r55wtz"&gt;175&lt;/key&gt;&lt;/foreign-keys&gt;&lt;ref-type name="Report"&gt;27&lt;/ref-type&gt;&lt;contributors&gt;&lt;authors&gt;&lt;author&gt;Cetorelli, Nicola&lt;/author&gt;&lt;author&gt;Goldberg, Linda S.&lt;/author&gt;&lt;/authors&gt;&lt;/contributors&gt;&lt;titles&gt;&lt;title&gt;Global banks and international shock transmission: Evidence from the crisis&lt;/title&gt;&lt;/titles&gt;&lt;dates&gt;&lt;year&gt;2010&lt;/year&gt;&lt;/dates&gt;&lt;pub-location&gt;New York&lt;/pub-location&gt;&lt;publisher&gt;Federal Reserve Bank of New York&lt;/publisher&gt;&lt;urls&gt;&lt;related-urls&gt;&lt;url&gt;http://www.econstor.eu/handle/10419/60730&lt;/url&gt;&lt;/related-urls&gt;&lt;/urls&gt;&lt;access-date&gt;September 25&lt;/access-date&gt;&lt;/record&gt;&lt;/Cite&gt;&lt;/EndNote&gt;</w:instrText>
      </w:r>
      <w:r w:rsidR="006651B0">
        <w:fldChar w:fldCharType="separate"/>
      </w:r>
      <w:r w:rsidR="006651B0">
        <w:rPr>
          <w:noProof/>
        </w:rPr>
        <w:t>(</w:t>
      </w:r>
      <w:hyperlink w:anchor="_ENREF_21" w:tooltip="Cetorelli, 2010 #175" w:history="1">
        <w:r w:rsidR="00E77825">
          <w:rPr>
            <w:noProof/>
          </w:rPr>
          <w:t>Cetorelli and Goldberg, 2010</w:t>
        </w:r>
      </w:hyperlink>
      <w:r w:rsidR="006651B0">
        <w:rPr>
          <w:noProof/>
        </w:rPr>
        <w:t>)</w:t>
      </w:r>
      <w:r w:rsidR="006651B0">
        <w:fldChar w:fldCharType="end"/>
      </w:r>
      <w:r w:rsidR="008D3890">
        <w:t xml:space="preserve">. </w:t>
      </w:r>
      <w:r w:rsidR="00A13FD4">
        <w:t xml:space="preserve">Many </w:t>
      </w:r>
      <w:r w:rsidR="00B16E10">
        <w:t xml:space="preserve">features of service quality </w:t>
      </w:r>
      <w:r w:rsidR="00CF753E">
        <w:t>such as tangibles</w:t>
      </w:r>
      <w:r w:rsidR="00533F54">
        <w:t xml:space="preserve">, </w:t>
      </w:r>
      <w:r w:rsidR="00D452E8">
        <w:t xml:space="preserve">access to advanced banking facilities </w:t>
      </w:r>
      <w:r w:rsidR="00B16E10">
        <w:t>through ATMs and electronic banking</w:t>
      </w:r>
      <w:r w:rsidR="00533F54">
        <w:t xml:space="preserve">, and reliability of services </w:t>
      </w:r>
      <w:r w:rsidR="00D452E8">
        <w:t xml:space="preserve">are considered </w:t>
      </w:r>
      <w:r w:rsidR="00533F54">
        <w:t>basic</w:t>
      </w:r>
      <w:r w:rsidR="00561F54">
        <w:t xml:space="preserve"> requirement</w:t>
      </w:r>
      <w:r w:rsidR="00B341A2">
        <w:t>s</w:t>
      </w:r>
      <w:r w:rsidR="00411C3C">
        <w:t xml:space="preserve"> in advanced banking infrastructure</w:t>
      </w:r>
      <w:r w:rsidR="00B341A2">
        <w:t>s</w:t>
      </w:r>
      <w:r w:rsidR="00561F54">
        <w:t xml:space="preserve">. </w:t>
      </w:r>
      <w:r w:rsidR="00411C3C">
        <w:t xml:space="preserve">Further, </w:t>
      </w:r>
      <w:r w:rsidR="000617CD">
        <w:t xml:space="preserve">in </w:t>
      </w:r>
      <w:r w:rsidR="00637198">
        <w:t>a competitive environment</w:t>
      </w:r>
      <w:r w:rsidR="000B544F">
        <w:t>,</w:t>
      </w:r>
      <w:r w:rsidR="00637198">
        <w:t xml:space="preserve"> bank</w:t>
      </w:r>
      <w:r w:rsidR="00411C3C">
        <w:t>s</w:t>
      </w:r>
      <w:r w:rsidR="00637198">
        <w:t xml:space="preserve"> </w:t>
      </w:r>
      <w:r w:rsidR="00B97158">
        <w:t>can</w:t>
      </w:r>
      <w:r w:rsidR="00637198">
        <w:t xml:space="preserve">not </w:t>
      </w:r>
      <w:r w:rsidR="00B97158">
        <w:t xml:space="preserve">operate without these advanced features. In Kano’s model such features are referred to as ‘basic needs’ which means that presence of these features does not </w:t>
      </w:r>
      <w:r w:rsidR="009940A3">
        <w:t xml:space="preserve">improve </w:t>
      </w:r>
      <w:r w:rsidR="00B97158">
        <w:t>satisfaction</w:t>
      </w:r>
      <w:r w:rsidR="000617CD">
        <w:t xml:space="preserve">; however their </w:t>
      </w:r>
      <w:r w:rsidR="00B97158">
        <w:t xml:space="preserve">absence </w:t>
      </w:r>
      <w:r w:rsidR="009940A3">
        <w:t>elicits</w:t>
      </w:r>
      <w:r w:rsidR="00B97158">
        <w:t xml:space="preserve"> dissatisfaction.</w:t>
      </w:r>
      <w:r w:rsidR="00975E41">
        <w:t xml:space="preserve"> </w:t>
      </w:r>
      <w:r w:rsidR="000617CD">
        <w:t xml:space="preserve">Some </w:t>
      </w:r>
      <w:r w:rsidR="00975E41">
        <w:t xml:space="preserve">of the features </w:t>
      </w:r>
      <w:r w:rsidR="000617CD">
        <w:t xml:space="preserve">of service quality </w:t>
      </w:r>
      <w:r w:rsidR="00975E41">
        <w:t xml:space="preserve">such as </w:t>
      </w:r>
      <w:r w:rsidR="00411C3C">
        <w:t xml:space="preserve">reliability of services, </w:t>
      </w:r>
      <w:r w:rsidR="00975E41">
        <w:t>access to bank facilities</w:t>
      </w:r>
      <w:r w:rsidR="002B4778">
        <w:t>,</w:t>
      </w:r>
      <w:r w:rsidR="00975E41">
        <w:t xml:space="preserve"> and tangibles may not appear as critical </w:t>
      </w:r>
      <w:r w:rsidR="002B4778">
        <w:t xml:space="preserve">determinants of service quality </w:t>
      </w:r>
      <w:r w:rsidR="00975E41">
        <w:t>in advanced economies</w:t>
      </w:r>
      <w:r w:rsidR="00411C3C">
        <w:t xml:space="preserve">, because </w:t>
      </w:r>
      <w:r w:rsidR="00D87790">
        <w:t xml:space="preserve">such features are considered </w:t>
      </w:r>
      <w:r w:rsidR="00864433">
        <w:t>as basic requirement</w:t>
      </w:r>
      <w:r w:rsidR="00D87790">
        <w:t>s</w:t>
      </w:r>
      <w:r w:rsidR="00975E41">
        <w:t xml:space="preserve">. However, </w:t>
      </w:r>
      <w:r w:rsidR="000F2BEC">
        <w:t xml:space="preserve">such features </w:t>
      </w:r>
      <w:r w:rsidR="00975E41">
        <w:t xml:space="preserve">do matter </w:t>
      </w:r>
      <w:r w:rsidR="007C3741">
        <w:t xml:space="preserve">to customers </w:t>
      </w:r>
      <w:r w:rsidR="00AB0F5D">
        <w:t xml:space="preserve">of banks in developing </w:t>
      </w:r>
      <w:r w:rsidR="003F4024">
        <w:t xml:space="preserve">countries </w:t>
      </w:r>
      <w:r w:rsidR="00AB0F5D">
        <w:t xml:space="preserve">with </w:t>
      </w:r>
      <w:r w:rsidR="00832370">
        <w:t>under-</w:t>
      </w:r>
      <w:r w:rsidR="00AB0F5D">
        <w:t xml:space="preserve">developed banking infrastructure. </w:t>
      </w:r>
      <w:r w:rsidR="00AA4375">
        <w:t xml:space="preserve">The emergence of tangibles, access, and reliability can also be explained from the fact that </w:t>
      </w:r>
      <w:r w:rsidR="00636214">
        <w:t>the volume of online banking activities and transactions in developing countries</w:t>
      </w:r>
      <w:r w:rsidR="008D7555">
        <w:t>, including Pakistan,</w:t>
      </w:r>
      <w:r w:rsidR="00636214">
        <w:t xml:space="preserve"> </w:t>
      </w:r>
      <w:r w:rsidR="005E392F">
        <w:t>is relatively low</w:t>
      </w:r>
      <w:r w:rsidR="00100A96">
        <w:t xml:space="preserve"> </w:t>
      </w:r>
      <w:r w:rsidR="00100A96">
        <w:fldChar w:fldCharType="begin"/>
      </w:r>
      <w:r w:rsidR="00100A96">
        <w:instrText xml:space="preserve"> ADDIN EN.CITE &lt;EndNote&gt;&lt;Cite&gt;&lt;Author&gt;Cetorelli&lt;/Author&gt;&lt;Year&gt;2010&lt;/Year&gt;&lt;RecNum&gt;175&lt;/RecNum&gt;&lt;DisplayText&gt;(Cetorelli and Goldberg, 2010; SBP, 2013a, 2013b)&lt;/DisplayText&gt;&lt;record&gt;&lt;rec-number&gt;175&lt;/rec-number&gt;&lt;foreign-keys&gt;&lt;key app="EN" db-id="f2tzvvvtr5awfzexr0l5pfw0dtpaw9r55wtz"&gt;175&lt;/key&gt;&lt;/foreign-keys&gt;&lt;ref-type name="Report"&gt;27&lt;/ref-type&gt;&lt;contributors&gt;&lt;authors&gt;&lt;author&gt;Cetorelli, Nicola&lt;/author&gt;&lt;author&gt;Goldberg, Linda S.&lt;/author&gt;&lt;/authors&gt;&lt;/contributors&gt;&lt;titles&gt;&lt;title&gt;Global banks and international shock transmission: Evidence from the crisis&lt;/title&gt;&lt;/titles&gt;&lt;dates&gt;&lt;year&gt;2010&lt;/year&gt;&lt;/dates&gt;&lt;pub-location&gt;New York&lt;/pub-location&gt;&lt;publisher&gt;Federal Reserve Bank of New York&lt;/publisher&gt;&lt;urls&gt;&lt;related-urls&gt;&lt;url&gt;http://www.econstor.eu/handle/10419/60730&lt;/url&gt;&lt;/related-urls&gt;&lt;/urls&gt;&lt;access-date&gt;September 25&lt;/access-date&gt;&lt;/record&gt;&lt;/Cite&gt;&lt;Cite&gt;&lt;Author&gt;SBP&lt;/Author&gt;&lt;Year&gt;2013&lt;/Year&gt;&lt;RecNum&gt;157&lt;/RecNum&gt;&lt;record&gt;&lt;rec-number&gt;157&lt;/rec-number&gt;&lt;foreign-keys&gt;&lt;key app="EN" db-id="f2tzvvvtr5awfzexr0l5pfw0dtpaw9r55wtz"&gt;157&lt;/key&gt;&lt;/foreign-keys&gt;&lt;ref-type name="Web Page"&gt;12&lt;/ref-type&gt;&lt;contributors&gt;&lt;authors&gt;&lt;author&gt;SBP&lt;/author&gt;&lt;/authors&gt;&lt;/contributors&gt;&lt;titles&gt;&lt;title&gt;Performance of the banking sector of Pakistan&lt;/title&gt;&lt;/titles&gt;&lt;volume&gt;2013&lt;/volume&gt;&lt;number&gt;August 25, 2013&lt;/number&gt;&lt;dates&gt;&lt;year&gt;2013&lt;/year&gt;&lt;/dates&gt;&lt;publisher&gt;State Bank of Pakistan&lt;/publisher&gt;&lt;urls&gt;&lt;related-urls&gt;&lt;url&gt;http://sbp.org.pk/publications/FSA/2005/Chapter_3.pdf&lt;/url&gt;&lt;/related-urls&gt;&lt;/urls&gt;&lt;/record&gt;&lt;/Cite&gt;&lt;Cite&gt;&lt;Author&gt;SBP&lt;/Author&gt;&lt;Year&gt;2013&lt;/Year&gt;&lt;RecNum&gt;203&lt;/RecNum&gt;&lt;record&gt;&lt;rec-number&gt;203&lt;/rec-number&gt;&lt;foreign-keys&gt;&lt;key app="EN" db-id="f2tzvvvtr5awfzexr0l5pfw0dtpaw9r55wtz"&gt;203&lt;/key&gt;&lt;/foreign-keys&gt;&lt;ref-type name="Web Page"&gt;12&lt;/ref-type&gt;&lt;contributors&gt;&lt;authors&gt;&lt;author&gt;SBP&lt;/author&gt;&lt;/authors&gt;&lt;/contributors&gt;&lt;titles&gt;&lt;title&gt;State Bank of Pakistan&lt;/title&gt;&lt;/titles&gt;&lt;volume&gt;2013&lt;/volume&gt;&lt;number&gt;August 25, 2013&lt;/number&gt;&lt;dates&gt;&lt;year&gt;2013&lt;/year&gt;&lt;/dates&gt;&lt;urls&gt;&lt;related-urls&gt;&lt;url&gt;http://sbp.org.pk/publications/FSA/2005/Chapter_3.pdf&lt;/url&gt;&lt;/related-urls&gt;&lt;/urls&gt;&lt;/record&gt;&lt;/Cite&gt;&lt;/EndNote&gt;</w:instrText>
      </w:r>
      <w:r w:rsidR="00100A96">
        <w:fldChar w:fldCharType="separate"/>
      </w:r>
      <w:r w:rsidR="00100A96">
        <w:rPr>
          <w:noProof/>
        </w:rPr>
        <w:t>(</w:t>
      </w:r>
      <w:hyperlink w:anchor="_ENREF_21" w:tooltip="Cetorelli, 2010 #175" w:history="1">
        <w:r w:rsidR="00E77825">
          <w:rPr>
            <w:noProof/>
          </w:rPr>
          <w:t>Cetorelli and Goldberg, 2010</w:t>
        </w:r>
      </w:hyperlink>
      <w:r w:rsidR="00100A96">
        <w:rPr>
          <w:noProof/>
        </w:rPr>
        <w:t xml:space="preserve">; </w:t>
      </w:r>
      <w:hyperlink w:anchor="_ENREF_64" w:tooltip="SBP, 2013 #157" w:history="1">
        <w:r w:rsidR="00E77825">
          <w:rPr>
            <w:noProof/>
          </w:rPr>
          <w:t>SBP, 2013a</w:t>
        </w:r>
      </w:hyperlink>
      <w:r w:rsidR="00100A96">
        <w:rPr>
          <w:noProof/>
        </w:rPr>
        <w:t xml:space="preserve">, </w:t>
      </w:r>
      <w:hyperlink w:anchor="_ENREF_65" w:tooltip="SBP, 2013 #203" w:history="1">
        <w:r w:rsidR="00E77825">
          <w:rPr>
            <w:noProof/>
          </w:rPr>
          <w:t>2013b</w:t>
        </w:r>
      </w:hyperlink>
      <w:r w:rsidR="00100A96">
        <w:rPr>
          <w:noProof/>
        </w:rPr>
        <w:t>)</w:t>
      </w:r>
      <w:r w:rsidR="00100A96">
        <w:fldChar w:fldCharType="end"/>
      </w:r>
      <w:r w:rsidR="00636214">
        <w:t xml:space="preserve">, thereby </w:t>
      </w:r>
      <w:r w:rsidR="00100A96">
        <w:t xml:space="preserve">further increasing the importance of </w:t>
      </w:r>
      <w:r w:rsidR="00E07CB5">
        <w:t xml:space="preserve">tangibles, </w:t>
      </w:r>
      <w:r w:rsidR="00636214">
        <w:t>access</w:t>
      </w:r>
      <w:r w:rsidR="00E07CB5">
        <w:t xml:space="preserve"> </w:t>
      </w:r>
      <w:r w:rsidR="00306B40">
        <w:t>and reliability of service</w:t>
      </w:r>
      <w:r w:rsidR="00636214">
        <w:t xml:space="preserve">. </w:t>
      </w:r>
      <w:r w:rsidR="00C17075">
        <w:t xml:space="preserve">Further, </w:t>
      </w:r>
      <w:r w:rsidR="004B30F8">
        <w:t xml:space="preserve">frequent power outages </w:t>
      </w:r>
      <w:r w:rsidR="0065165D">
        <w:t xml:space="preserve">is a common problem </w:t>
      </w:r>
      <w:r w:rsidR="00C558E0">
        <w:t xml:space="preserve">in Pakistan </w:t>
      </w:r>
      <w:r w:rsidR="0065165D">
        <w:t xml:space="preserve">which </w:t>
      </w:r>
      <w:r w:rsidR="004B30F8">
        <w:t>render</w:t>
      </w:r>
      <w:r w:rsidR="0065165D">
        <w:t>s</w:t>
      </w:r>
      <w:r w:rsidR="004B30F8">
        <w:t xml:space="preserve"> ATMs</w:t>
      </w:r>
      <w:r w:rsidR="00B514BA" w:rsidRPr="00B514BA">
        <w:t xml:space="preserve"> </w:t>
      </w:r>
      <w:r w:rsidR="00B514BA">
        <w:t xml:space="preserve">and electronic services useless, and </w:t>
      </w:r>
      <w:r w:rsidR="00C558E0">
        <w:t xml:space="preserve">also </w:t>
      </w:r>
      <w:r w:rsidR="00B514BA">
        <w:t>affect</w:t>
      </w:r>
      <w:r w:rsidR="000F7823">
        <w:t>s</w:t>
      </w:r>
      <w:r w:rsidR="00B514BA">
        <w:t xml:space="preserve"> internal environment of a bank, e.g., lighting, air conditioning, </w:t>
      </w:r>
      <w:r w:rsidR="00D26615">
        <w:t xml:space="preserve">electronic </w:t>
      </w:r>
      <w:r w:rsidR="00D26615">
        <w:lastRenderedPageBreak/>
        <w:t xml:space="preserve">displays, </w:t>
      </w:r>
      <w:r w:rsidR="00B514BA">
        <w:t>etc</w:t>
      </w:r>
      <w:r w:rsidR="004B30F8">
        <w:t>.</w:t>
      </w:r>
      <w:r w:rsidR="00B514BA">
        <w:t xml:space="preserve"> </w:t>
      </w:r>
      <w:r w:rsidR="000B3902">
        <w:t xml:space="preserve">This </w:t>
      </w:r>
      <w:r w:rsidR="009A552D">
        <w:t xml:space="preserve">explains why </w:t>
      </w:r>
      <w:r w:rsidR="00247716">
        <w:t xml:space="preserve">these </w:t>
      </w:r>
      <w:r w:rsidR="009A552D">
        <w:t xml:space="preserve">features matter </w:t>
      </w:r>
      <w:r w:rsidR="000D0B4F">
        <w:t xml:space="preserve">to </w:t>
      </w:r>
      <w:r w:rsidR="00A25238">
        <w:t>customers of banks in Pakistan</w:t>
      </w:r>
      <w:r w:rsidR="0073416A">
        <w:t xml:space="preserve"> and, therefore, emerge in the scale. </w:t>
      </w:r>
    </w:p>
    <w:p w14:paraId="0972D3B4" w14:textId="77777777" w:rsidR="000058EC" w:rsidRDefault="00B341A2" w:rsidP="00792AE1">
      <w:pPr>
        <w:spacing w:after="0" w:line="360" w:lineRule="auto"/>
        <w:ind w:firstLine="432"/>
        <w:jc w:val="both"/>
      </w:pPr>
      <w:r>
        <w:t xml:space="preserve">Further, research </w:t>
      </w:r>
      <w:r w:rsidR="000561D9">
        <w:t>shows that</w:t>
      </w:r>
      <w:r w:rsidR="007802C4">
        <w:t xml:space="preserve"> </w:t>
      </w:r>
      <w:r w:rsidR="00C558E0">
        <w:t xml:space="preserve">the use of advanced technological systems </w:t>
      </w:r>
      <w:r w:rsidR="00E44D6C">
        <w:t xml:space="preserve">can </w:t>
      </w:r>
      <w:r w:rsidR="00C558E0">
        <w:t xml:space="preserve">improve </w:t>
      </w:r>
      <w:r w:rsidR="00832370">
        <w:t xml:space="preserve">bank service </w:t>
      </w:r>
      <w:r w:rsidR="00C558E0">
        <w:t>reliability</w:t>
      </w:r>
      <w:r w:rsidR="00DF7376">
        <w:t xml:space="preserve"> (</w:t>
      </w:r>
      <w:r w:rsidR="00832370">
        <w:t xml:space="preserve">e.g., </w:t>
      </w:r>
      <w:r w:rsidR="00DF7376">
        <w:t>through automation of transactions)</w:t>
      </w:r>
      <w:r w:rsidR="00351C13">
        <w:t xml:space="preserve"> and </w:t>
      </w:r>
      <w:r w:rsidR="00DF7376">
        <w:t>responsiveness (</w:t>
      </w:r>
      <w:r w:rsidR="00832370">
        <w:t xml:space="preserve">e.g., </w:t>
      </w:r>
      <w:r w:rsidR="00DF7376">
        <w:t>through telephone banking)</w:t>
      </w:r>
      <w:r w:rsidR="00351C13">
        <w:t>, and reduce waiting time (</w:t>
      </w:r>
      <w:r w:rsidR="00832370">
        <w:t xml:space="preserve">e.g., </w:t>
      </w:r>
      <w:r w:rsidR="00351C13">
        <w:t>through electronic queue management system)</w:t>
      </w:r>
      <w:r w:rsidR="002508D2">
        <w:t xml:space="preserve"> </w:t>
      </w:r>
      <w:r w:rsidR="002508D2">
        <w:fldChar w:fldCharType="begin">
          <w:fldData xml:space="preserve">PEVuZE5vdGU+PENpdGU+PEF1dGhvcj5Kb3NlcGg8L0F1dGhvcj48WWVhcj4xOTk5PC9ZZWFyPjxS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</w:fldData>
        </w:fldChar>
      </w:r>
      <w:r w:rsidR="00DC4692">
        <w:instrText xml:space="preserve"> ADDIN EN.CITE </w:instrText>
      </w:r>
      <w:r w:rsidR="00DC4692">
        <w:fldChar w:fldCharType="begin">
          <w:fldData xml:space="preserve">PEVuZE5vdGU+PENpdGU+PEF1dGhvcj5Kb3NlcGg8L0F1dGhvcj48WWVhcj4xOTk5PC9ZZWFyPjxS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</w:fldData>
        </w:fldChar>
      </w:r>
      <w:r w:rsidR="00DC4692">
        <w:instrText xml:space="preserve"> ADDIN EN.CITE.DATA </w:instrText>
      </w:r>
      <w:r w:rsidR="00DC4692">
        <w:fldChar w:fldCharType="end"/>
      </w:r>
      <w:r w:rsidR="002508D2">
        <w:fldChar w:fldCharType="separate"/>
      </w:r>
      <w:r w:rsidR="00DC4692">
        <w:rPr>
          <w:noProof/>
        </w:rPr>
        <w:t>(</w:t>
      </w:r>
      <w:hyperlink w:anchor="_ENREF_4" w:tooltip="Al-Hawari, 2009 #51" w:history="1">
        <w:r w:rsidR="00E77825">
          <w:rPr>
            <w:noProof/>
          </w:rPr>
          <w:t>Al-Hawari</w:t>
        </w:r>
        <w:r w:rsidR="00E77825" w:rsidRPr="00DC4692">
          <w:rPr>
            <w:i/>
            <w:noProof/>
          </w:rPr>
          <w:t xml:space="preserve"> et al.</w:t>
        </w:r>
        <w:r w:rsidR="00E77825">
          <w:rPr>
            <w:noProof/>
          </w:rPr>
          <w:t>, 2009</w:t>
        </w:r>
      </w:hyperlink>
      <w:r w:rsidR="00DC4692">
        <w:rPr>
          <w:noProof/>
        </w:rPr>
        <w:t xml:space="preserve">; </w:t>
      </w:r>
      <w:hyperlink w:anchor="_ENREF_48" w:tooltip="Joseph, 1999 #160" w:history="1">
        <w:r w:rsidR="00E77825">
          <w:rPr>
            <w:noProof/>
          </w:rPr>
          <w:t>Joseph</w:t>
        </w:r>
        <w:r w:rsidR="00E77825" w:rsidRPr="00DC4692">
          <w:rPr>
            <w:i/>
            <w:noProof/>
          </w:rPr>
          <w:t xml:space="preserve"> et al.</w:t>
        </w:r>
        <w:r w:rsidR="00E77825">
          <w:rPr>
            <w:noProof/>
          </w:rPr>
          <w:t>, 1999</w:t>
        </w:r>
      </w:hyperlink>
      <w:r w:rsidR="00DC4692">
        <w:rPr>
          <w:noProof/>
        </w:rPr>
        <w:t xml:space="preserve">; </w:t>
      </w:r>
      <w:hyperlink w:anchor="_ENREF_50" w:tooltip="Karatepe, 2005 #150" w:history="1">
        <w:r w:rsidR="00E77825">
          <w:rPr>
            <w:noProof/>
          </w:rPr>
          <w:t>Karatepe</w:t>
        </w:r>
        <w:r w:rsidR="00E77825" w:rsidRPr="00DC4692">
          <w:rPr>
            <w:i/>
            <w:noProof/>
          </w:rPr>
          <w:t xml:space="preserve"> et al.</w:t>
        </w:r>
        <w:r w:rsidR="00E77825">
          <w:rPr>
            <w:noProof/>
          </w:rPr>
          <w:t>, 2005</w:t>
        </w:r>
      </w:hyperlink>
      <w:r w:rsidR="00DC4692">
        <w:rPr>
          <w:noProof/>
        </w:rPr>
        <w:t>)</w:t>
      </w:r>
      <w:r w:rsidR="002508D2">
        <w:fldChar w:fldCharType="end"/>
      </w:r>
      <w:r w:rsidR="00DF7376">
        <w:t xml:space="preserve">. </w:t>
      </w:r>
      <w:r w:rsidR="00EF3C60">
        <w:t xml:space="preserve">The banks in developing countries with poor banking infrastructure usually lack </w:t>
      </w:r>
      <w:r w:rsidR="007A7928">
        <w:t>such</w:t>
      </w:r>
      <w:r w:rsidR="00EF3C60">
        <w:t xml:space="preserve"> advanced systems</w:t>
      </w:r>
      <w:r w:rsidR="007A7928">
        <w:t xml:space="preserve"> and facilities</w:t>
      </w:r>
      <w:r w:rsidR="00EF3C60">
        <w:t>.</w:t>
      </w:r>
      <w:r w:rsidR="00135D0C">
        <w:t xml:space="preserve"> Therefore, </w:t>
      </w:r>
      <w:r w:rsidR="00AC6742">
        <w:t xml:space="preserve">importance of </w:t>
      </w:r>
      <w:r w:rsidR="00135D0C">
        <w:t xml:space="preserve">service quality to their customers appears as a </w:t>
      </w:r>
      <w:r w:rsidR="00AC6742">
        <w:t xml:space="preserve">full-fledged concept with all </w:t>
      </w:r>
      <w:r w:rsidR="00E1103E">
        <w:t xml:space="preserve">service quality </w:t>
      </w:r>
      <w:r w:rsidR="00C70538">
        <w:t>dimensions included.</w:t>
      </w:r>
    </w:p>
    <w:p w14:paraId="15306388" w14:textId="77777777" w:rsidR="005F05B9" w:rsidRPr="00CB5067" w:rsidRDefault="006E2237" w:rsidP="00EF62F8">
      <w:pPr>
        <w:spacing w:after="0" w:line="360" w:lineRule="auto"/>
        <w:ind w:firstLine="432"/>
        <w:jc w:val="both"/>
      </w:pPr>
      <w:r w:rsidRPr="00CB5067">
        <w:t xml:space="preserve">During the purification process, some items were deleted from all service quality dimensions </w:t>
      </w:r>
      <w:r w:rsidRPr="000668AA">
        <w:t xml:space="preserve">except </w:t>
      </w:r>
      <w:r w:rsidRPr="00CB5067">
        <w:t>responsiveness and empathy. Such item deletion is necessary for the development of a parsimonious scale exhibiting sound psychometric properties</w:t>
      </w:r>
      <w:r w:rsidR="00333F26">
        <w:t xml:space="preserve"> </w:t>
      </w:r>
      <w:r w:rsidR="00333F26">
        <w:fldChar w:fldCharType="begin"/>
      </w:r>
      <w:r w:rsidR="00333F26">
        <w:instrText xml:space="preserve"> ADDIN EN.CITE &lt;EndNote&gt;&lt;Cite&gt;&lt;Author&gt;Beinstock&lt;/Author&gt;&lt;Year&gt;1997&lt;/Year&gt;&lt;RecNum&gt;340&lt;/RecNum&gt;&lt;DisplayText&gt;(Beinstock&lt;style face="italic"&gt; et al.&lt;/style&gt;, 1997)&lt;/DisplayText&gt;&lt;record&gt;&lt;rec-number&gt;340&lt;/rec-number&gt;&lt;foreign-keys&gt;&lt;key app="EN" db-id="f2r0w2dwbrzwf4edf24p2daea0dxa0dfsxe9"&gt;340&lt;/key&gt;&lt;/foreign-keys&gt;&lt;ref-type name="Journal Article"&gt;17&lt;/ref-type&gt;&lt;contributors&gt;&lt;authors&gt;&lt;author&gt;Beinstock, C.C&lt;/author&gt;&lt;author&gt;Mentzer, J.T&lt;/author&gt;&lt;author&gt;Bird, M.M&lt;/author&gt;&lt;/authors&gt;&lt;/contributors&gt;&lt;titles&gt;&lt;title&gt;Measuring Physical Distribution Service Quality&lt;/title&gt;&lt;secondary-title&gt;Journal of Academy of Marketing Science&lt;/secondary-title&gt;&lt;/titles&gt;&lt;pages&gt;31-44&lt;/pages&gt;&lt;volume&gt;25&lt;/volume&gt;&lt;number&gt;1&lt;/number&gt;&lt;dates&gt;&lt;year&gt;1997&lt;/year&gt;&lt;/dates&gt;&lt;urls&gt;&lt;/urls&gt;&lt;/record&gt;&lt;/Cite&gt;&lt;/EndNote&gt;</w:instrText>
      </w:r>
      <w:r w:rsidR="00333F26">
        <w:fldChar w:fldCharType="separate"/>
      </w:r>
      <w:r w:rsidR="00333F26">
        <w:rPr>
          <w:noProof/>
        </w:rPr>
        <w:t>(</w:t>
      </w:r>
      <w:hyperlink w:anchor="_ENREF_12" w:tooltip="Beinstock, 1997 #340" w:history="1">
        <w:r w:rsidR="00E77825">
          <w:rPr>
            <w:noProof/>
          </w:rPr>
          <w:t>Beinstock</w:t>
        </w:r>
        <w:r w:rsidR="00E77825" w:rsidRPr="00333F26">
          <w:rPr>
            <w:i/>
            <w:noProof/>
          </w:rPr>
          <w:t xml:space="preserve"> et al.</w:t>
        </w:r>
        <w:r w:rsidR="00E77825">
          <w:rPr>
            <w:noProof/>
          </w:rPr>
          <w:t>, 1997</w:t>
        </w:r>
      </w:hyperlink>
      <w:r w:rsidR="00333F26">
        <w:rPr>
          <w:noProof/>
        </w:rPr>
        <w:t>)</w:t>
      </w:r>
      <w:r w:rsidR="00333F26">
        <w:fldChar w:fldCharType="end"/>
      </w:r>
      <w:r w:rsidRPr="00CB5067">
        <w:t xml:space="preserve">. </w:t>
      </w:r>
      <w:r w:rsidR="00986B3E">
        <w:t>The finding of this research</w:t>
      </w:r>
      <w:r w:rsidR="00E14516">
        <w:t>,</w:t>
      </w:r>
      <w:r w:rsidR="00986B3E">
        <w:t xml:space="preserve"> when compared with the findings of other studies</w:t>
      </w:r>
      <w:r w:rsidR="00E14516">
        <w:t>,</w:t>
      </w:r>
      <w:r w:rsidR="00986B3E">
        <w:t xml:space="preserve"> show that service quality in banks has some common aspects (in terms of service quality dimensions); however variations </w:t>
      </w:r>
      <w:r w:rsidRPr="00CB5067">
        <w:t xml:space="preserve">exist regarding the complexity of the model as reflected </w:t>
      </w:r>
      <w:r w:rsidR="005F05B9" w:rsidRPr="00CB5067">
        <w:t xml:space="preserve">from </w:t>
      </w:r>
      <w:r w:rsidR="00CB5067" w:rsidRPr="00CB5067">
        <w:t xml:space="preserve">the </w:t>
      </w:r>
      <w:r w:rsidR="005F05B9" w:rsidRPr="00CB5067">
        <w:t xml:space="preserve">number of items </w:t>
      </w:r>
      <w:r w:rsidRPr="00CB5067">
        <w:fldChar w:fldCharType="begin"/>
      </w:r>
      <w:r w:rsidRPr="00CB5067">
        <w:instrText xml:space="preserve"> ADDIN EN.CITE &lt;EndNote&gt;&lt;Cite&gt;&lt;Author&gt;Karatepe&lt;/Author&gt;&lt;Year&gt;2005&lt;/Year&gt;&lt;RecNum&gt;150&lt;/RecNum&gt;&lt;DisplayText&gt;(Karatepe&lt;style face="italic"&gt; et al.&lt;/style&gt;, 2005)&lt;/DisplayText&gt;&lt;record&gt;&lt;rec-number&gt;150&lt;/rec-number&gt;&lt;foreign-keys&gt;&lt;key app="EN" db-id="f2tzvvvtr5awfzexr0l5pfw0dtpaw9r55wtz"&gt;150&lt;/key&gt;&lt;/foreign-keys&gt;&lt;ref-type name="Journal Article"&gt;17&lt;/ref-type&gt;&lt;contributors&gt;&lt;authors&gt;&lt;author&gt;Karatepe, Osman M&lt;/author&gt;&lt;author&gt;Yavas, Ugur&lt;/author&gt;&lt;author&gt;Babakus, Emin&lt;/author&gt;&lt;/authors&gt;&lt;/contributors&gt;&lt;titles&gt;&lt;title&gt;Measuring service quality of banks: scale development and validation&lt;/title&gt;&lt;secondary-title&gt;Journal of Retailing and Consumer Services&lt;/secondary-title&gt;&lt;/titles&gt;&lt;periodical&gt;&lt;full-title&gt;Journal of Retailing and Consumer Services&lt;/full-title&gt;&lt;/periodical&gt;&lt;pages&gt;373-383&lt;/pages&gt;&lt;volume&gt;12&lt;/volume&gt;&lt;number&gt;5&lt;/number&gt;&lt;dates&gt;&lt;year&gt;2005&lt;/year&gt;&lt;/dates&gt;&lt;isbn&gt;0969-6989&lt;/isbn&gt;&lt;urls&gt;&lt;/urls&gt;&lt;/record&gt;&lt;/Cite&gt;&lt;/EndNote&gt;</w:instrText>
      </w:r>
      <w:r w:rsidRPr="00CB5067">
        <w:fldChar w:fldCharType="separate"/>
      </w:r>
      <w:r w:rsidRPr="00CB5067">
        <w:rPr>
          <w:noProof/>
        </w:rPr>
        <w:t>(</w:t>
      </w:r>
      <w:hyperlink w:anchor="_ENREF_50" w:tooltip="Karatepe, 2005 #150" w:history="1">
        <w:r w:rsidR="00E77825" w:rsidRPr="00CB5067">
          <w:rPr>
            <w:noProof/>
          </w:rPr>
          <w:t>Karatepe</w:t>
        </w:r>
        <w:r w:rsidR="00E77825" w:rsidRPr="00CB5067">
          <w:rPr>
            <w:i/>
            <w:noProof/>
          </w:rPr>
          <w:t xml:space="preserve"> et al.</w:t>
        </w:r>
        <w:r w:rsidR="00E77825" w:rsidRPr="00CB5067">
          <w:rPr>
            <w:noProof/>
          </w:rPr>
          <w:t>, 2005</w:t>
        </w:r>
      </w:hyperlink>
      <w:r w:rsidRPr="00CB5067">
        <w:rPr>
          <w:noProof/>
        </w:rPr>
        <w:t>)</w:t>
      </w:r>
      <w:r w:rsidRPr="00CB5067">
        <w:fldChar w:fldCharType="end"/>
      </w:r>
      <w:r w:rsidR="009562D0">
        <w:t xml:space="preserve">. </w:t>
      </w:r>
      <w:r w:rsidRPr="004509DB">
        <w:t>For instance, tangibles in this study comprises two items: ‘displaying the relevant basic information (like deposit profit rates, exchange rates, and bank products) on the prominent places in the bank premises’ and ‘neat and clean visual appearance of staff’</w:t>
      </w:r>
      <w:r w:rsidRPr="00CB5067">
        <w:t xml:space="preserve">. Whereas in some other studies it is conceptualised as ‘cleanliness and decoration of facilities’ </w:t>
      </w:r>
      <w:r w:rsidRPr="00CB5067">
        <w:fldChar w:fldCharType="begin"/>
      </w:r>
      <w:r w:rsidRPr="00CB5067">
        <w:instrText xml:space="preserve"> ADDIN EN.CITE &lt;EndNote&gt;&lt;Cite&gt;&lt;Author&gt;Bahia&lt;/Author&gt;&lt;Year&gt;2000&lt;/Year&gt;&lt;RecNum&gt;149&lt;/RecNum&gt;&lt;DisplayText&gt;(Bahia and Nantel, 2000)&lt;/DisplayText&gt;&lt;record&gt;&lt;rec-number&gt;149&lt;/rec-number&gt;&lt;foreign-keys&gt;&lt;key app="EN" db-id="f2tzvvvtr5awfzexr0l5pfw0dtpaw9r55wtz"&gt;149&lt;/key&gt;&lt;/foreign-keys&gt;&lt;ref-type name="Journal Article"&gt;17&lt;/ref-type&gt;&lt;contributors&gt;&lt;authors&gt;&lt;author&gt;Bahia, Kamilia&lt;/author&gt;&lt;author&gt;Nantel, Jacques&lt;/author&gt;&lt;/authors&gt;&lt;/contributors&gt;&lt;titles&gt;&lt;title&gt;A reliable and valid measurement scale for the perceived service quality of banks&lt;/title&gt;&lt;secondary-title&gt;International Journal of Bank Marketing&lt;/secondary-title&gt;&lt;/titles&gt;&lt;periodical&gt;&lt;full-title&gt;International Journal of Bank Marketing&lt;/full-title&gt;&lt;/periodical&gt;&lt;pages&gt;84-91&lt;/pages&gt;&lt;volume&gt;18&lt;/volume&gt;&lt;number&gt;2&lt;/number&gt;&lt;dates&gt;&lt;year&gt;2000&lt;/year&gt;&lt;/dates&gt;&lt;isbn&gt;0265-2323&lt;/isbn&gt;&lt;urls&gt;&lt;/urls&gt;&lt;/record&gt;&lt;/Cite&gt;&lt;/EndNote&gt;</w:instrText>
      </w:r>
      <w:r w:rsidRPr="00CB5067">
        <w:fldChar w:fldCharType="separate"/>
      </w:r>
      <w:r w:rsidRPr="00CB5067">
        <w:rPr>
          <w:noProof/>
        </w:rPr>
        <w:t>(</w:t>
      </w:r>
      <w:hyperlink w:anchor="_ENREF_10" w:tooltip="Bahia, 2000 #149" w:history="1">
        <w:r w:rsidR="00E77825" w:rsidRPr="00CB5067">
          <w:rPr>
            <w:noProof/>
          </w:rPr>
          <w:t>Bahia and Nantel, 2000</w:t>
        </w:r>
      </w:hyperlink>
      <w:r w:rsidRPr="00CB5067">
        <w:rPr>
          <w:noProof/>
        </w:rPr>
        <w:t>)</w:t>
      </w:r>
      <w:r w:rsidRPr="00CB5067">
        <w:fldChar w:fldCharType="end"/>
      </w:r>
      <w:r w:rsidRPr="00CB5067">
        <w:t xml:space="preserve">; and ‘inside and outside attractiveness of bank’, ‘presence of modern equipment and technology’, and ‘appearance of staff’ </w:t>
      </w:r>
      <w:r w:rsidRPr="00CB5067">
        <w:fldChar w:fldCharType="begin"/>
      </w:r>
      <w:r w:rsidRPr="00CB5067">
        <w:instrText xml:space="preserve"> ADDIN EN.CITE &lt;EndNote&gt;&lt;Cite&gt;&lt;Author&gt;Jabnoun&lt;/Author&gt;&lt;Year&gt;2003&lt;/Year&gt;&lt;RecNum&gt;144&lt;/RecNum&gt;&lt;DisplayText&gt;(Jabnoun and Al-Tamimi, 2003)&lt;/DisplayText&gt;&lt;record&gt;&lt;rec-number&gt;144&lt;/rec-number&gt;&lt;foreign-keys&gt;&lt;key app="EN" db-id="f2tzvvvtr5awfzexr0l5pfw0dtpaw9r55wtz"&gt;144&lt;/key&gt;&lt;/foreign-keys&gt;&lt;ref-type name="Journal Article"&gt;17&lt;/ref-type&gt;&lt;contributors&gt;&lt;authors&gt;&lt;author&gt;Jabnoun, Naceur&lt;/author&gt;&lt;author&gt;Al-Tamimi, Hussein A Hassan&lt;/author&gt;&lt;/authors&gt;&lt;/contributors&gt;&lt;titles&gt;&lt;title&gt;Measuring perceived service quality at UAE commercial banks&lt;/title&gt;&lt;secondary-title&gt;International Journal of Quality &amp;amp; Reliability Management&lt;/secondary-title&gt;&lt;/titles&gt;&lt;periodical&gt;&lt;full-title&gt;International Journal of Quality &amp;amp; Reliability Management&lt;/full-title&gt;&lt;/periodical&gt;&lt;pages&gt;458-472&lt;/pages&gt;&lt;volume&gt;20&lt;/volume&gt;&lt;number&gt;4&lt;/number&gt;&lt;dates&gt;&lt;year&gt;2003&lt;/year&gt;&lt;/dates&gt;&lt;isbn&gt;0265-671X&lt;/isbn&gt;&lt;urls&gt;&lt;/urls&gt;&lt;/record&gt;&lt;/Cite&gt;&lt;/EndNote&gt;</w:instrText>
      </w:r>
      <w:r w:rsidRPr="00CB5067">
        <w:fldChar w:fldCharType="separate"/>
      </w:r>
      <w:r w:rsidRPr="00CB5067">
        <w:rPr>
          <w:noProof/>
        </w:rPr>
        <w:t>(</w:t>
      </w:r>
      <w:hyperlink w:anchor="_ENREF_46" w:tooltip="Jabnoun, 2003 #144" w:history="1">
        <w:r w:rsidR="00E77825" w:rsidRPr="00CB5067">
          <w:rPr>
            <w:noProof/>
          </w:rPr>
          <w:t>Jabnoun and Al-Tamimi, 2003</w:t>
        </w:r>
      </w:hyperlink>
      <w:r w:rsidRPr="00CB5067">
        <w:rPr>
          <w:noProof/>
        </w:rPr>
        <w:t>)</w:t>
      </w:r>
      <w:r w:rsidRPr="00CB5067">
        <w:fldChar w:fldCharType="end"/>
      </w:r>
      <w:r w:rsidRPr="00CB5067">
        <w:t>.</w:t>
      </w:r>
      <w:r w:rsidR="0009683B" w:rsidRPr="00CB5067">
        <w:t xml:space="preserve"> </w:t>
      </w:r>
    </w:p>
    <w:p w14:paraId="16CFBF54" w14:textId="6CD1164F" w:rsidR="00BC03B5" w:rsidRDefault="00B335EF" w:rsidP="00BC03B5">
      <w:pPr>
        <w:spacing w:after="0" w:line="360" w:lineRule="auto"/>
        <w:ind w:firstLine="432"/>
        <w:jc w:val="both"/>
      </w:pPr>
      <w:r>
        <w:t xml:space="preserve">This research </w:t>
      </w:r>
      <w:r w:rsidR="00062DF7">
        <w:t xml:space="preserve">carries various </w:t>
      </w:r>
      <w:r>
        <w:t xml:space="preserve">managerial implications. </w:t>
      </w:r>
      <w:r w:rsidR="00646A44">
        <w:t xml:space="preserve">First, as </w:t>
      </w:r>
      <w:r w:rsidR="008B6091" w:rsidRPr="008B6091">
        <w:t xml:space="preserve">Zeithaml </w:t>
      </w:r>
      <w:r w:rsidR="008B6091" w:rsidRPr="008B6091">
        <w:rPr>
          <w:i/>
        </w:rPr>
        <w:t>et al</w:t>
      </w:r>
      <w:r w:rsidR="008B6091">
        <w:t>.</w:t>
      </w:r>
      <w:r w:rsidR="008B6091" w:rsidRPr="008B6091">
        <w:t xml:space="preserve"> </w:t>
      </w:r>
      <w:r w:rsidR="007B2209">
        <w:fldChar w:fldCharType="begin"/>
      </w:r>
      <w:r w:rsidR="008B6091">
        <w:instrText xml:space="preserve"> ADDIN EN.CITE &lt;EndNote&gt;&lt;Cite ExcludeAuth="1"&gt;&lt;Author&gt;Zeithaml&lt;/Author&gt;&lt;Year&gt;1993&lt;/Year&gt;&lt;RecNum&gt;166&lt;/RecNum&gt;&lt;DisplayText&gt;(1993)&lt;/DisplayText&gt;&lt;record&gt;&lt;rec-number&gt;166&lt;/rec-number&gt;&lt;foreign-keys&gt;&lt;key app="EN" db-id="f2tzvvvtr5awfzexr0l5pfw0dtpaw9r55wtz"&gt;166&lt;/key&gt;&lt;/foreign-keys&gt;&lt;ref-type name="Journal Article"&gt;17&lt;/ref-type&gt;&lt;contributors&gt;&lt;authors&gt;&lt;author&gt;Zeithaml, Valarie A&lt;/author&gt;&lt;author&gt;Berry, Leonard L&lt;/author&gt;&lt;author&gt;Parasuraman, A&lt;/author&gt;&lt;/authors&gt;&lt;/contributors&gt;&lt;titles&gt;&lt;title&gt;The nature and determinants of customer expectations of service&lt;/title&gt;&lt;secondary-title&gt;Journal of the Academy of Marketing Science&lt;/secondary-title&gt;&lt;/titles&gt;&lt;periodical&gt;&lt;full-title&gt;Journal of the Academy of Marketing Science&lt;/full-title&gt;&lt;/periodical&gt;&lt;pages&gt;1-12&lt;/pages&gt;&lt;volume&gt;21&lt;/volume&gt;&lt;number&gt;1&lt;/number&gt;&lt;dates&gt;&lt;year&gt;1993&lt;/year&gt;&lt;/dates&gt;&lt;isbn&gt;0092-0703&lt;/isbn&gt;&lt;urls&gt;&lt;/urls&gt;&lt;/record&gt;&lt;/Cite&gt;&lt;/EndNote&gt;</w:instrText>
      </w:r>
      <w:r w:rsidR="007B2209">
        <w:fldChar w:fldCharType="separate"/>
      </w:r>
      <w:r w:rsidR="008B6091">
        <w:rPr>
          <w:noProof/>
        </w:rPr>
        <w:t>(</w:t>
      </w:r>
      <w:hyperlink w:anchor="_ENREF_80" w:tooltip="Zeithaml, 1993 #166" w:history="1">
        <w:r w:rsidR="00E77825">
          <w:rPr>
            <w:noProof/>
          </w:rPr>
          <w:t>1993</w:t>
        </w:r>
      </w:hyperlink>
      <w:r w:rsidR="008B6091">
        <w:rPr>
          <w:noProof/>
        </w:rPr>
        <w:t>)</w:t>
      </w:r>
      <w:r w:rsidR="007B2209">
        <w:fldChar w:fldCharType="end"/>
      </w:r>
      <w:r w:rsidR="008B6091">
        <w:t xml:space="preserve"> noted that one reason of providing poor service is that </w:t>
      </w:r>
      <w:r w:rsidR="00C82808">
        <w:t>firms</w:t>
      </w:r>
      <w:r w:rsidR="008B6091">
        <w:t xml:space="preserve"> do not know what their </w:t>
      </w:r>
      <w:r w:rsidR="000E6737">
        <w:t>customers</w:t>
      </w:r>
      <w:r w:rsidR="008B6091">
        <w:t xml:space="preserve"> expect from them. </w:t>
      </w:r>
      <w:r w:rsidR="00646A44">
        <w:t xml:space="preserve">This study identified critical factors of service quality in </w:t>
      </w:r>
      <w:r w:rsidR="000A41D9">
        <w:t xml:space="preserve">Pakistani </w:t>
      </w:r>
      <w:r w:rsidR="00646A44">
        <w:t xml:space="preserve">banks. Using the scale, managers can determine </w:t>
      </w:r>
      <w:r w:rsidR="00646A44" w:rsidRPr="00776F28">
        <w:t>precisely</w:t>
      </w:r>
      <w:r w:rsidR="00646A44">
        <w:t xml:space="preserve"> what constitutes service quality in their context.</w:t>
      </w:r>
      <w:r w:rsidR="00646A44" w:rsidRPr="007B5A3A">
        <w:t xml:space="preserve"> </w:t>
      </w:r>
      <w:r w:rsidR="00646A44">
        <w:t xml:space="preserve">The identified dimensions provide a </w:t>
      </w:r>
      <w:r w:rsidR="00646A44" w:rsidRPr="00884220">
        <w:t>compass</w:t>
      </w:r>
      <w:r w:rsidR="00646A44">
        <w:t xml:space="preserve"> for the focus of managerial efforts and allocation of resources. For example, in this study, </w:t>
      </w:r>
      <w:r w:rsidR="00646A44" w:rsidRPr="00A72873">
        <w:t>emergence of access dimension of service quality shows that managers need to take measures that will improve the access of customer to service delivery channels</w:t>
      </w:r>
      <w:r w:rsidR="00646A44">
        <w:t xml:space="preserve">. </w:t>
      </w:r>
      <w:r w:rsidR="00FC038D">
        <w:t xml:space="preserve">Indeed realising the weaknesses in access </w:t>
      </w:r>
      <w:r w:rsidR="00333E53">
        <w:t>to banking services in Pakistan</w:t>
      </w:r>
      <w:r w:rsidR="00AB3BD0">
        <w:t>,</w:t>
      </w:r>
      <w:r w:rsidR="00333E53">
        <w:t xml:space="preserve"> some organisations have already taken some innovative actions and tapped this area as a business opportunity. </w:t>
      </w:r>
      <w:r w:rsidR="00CF76E3">
        <w:t xml:space="preserve">One example is ‘Easypaisa’ which </w:t>
      </w:r>
      <w:r w:rsidR="00CF76E3" w:rsidRPr="00AB3BD0">
        <w:t>literally</w:t>
      </w:r>
      <w:r w:rsidR="00CF76E3">
        <w:t xml:space="preserve"> means easy (transfer of) money</w:t>
      </w:r>
      <w:r w:rsidR="002E1AF9">
        <w:t xml:space="preserve"> </w:t>
      </w:r>
      <w:r w:rsidR="002E1AF9">
        <w:lastRenderedPageBreak/>
        <w:fldChar w:fldCharType="begin"/>
      </w:r>
      <w:r w:rsidR="002E1AF9">
        <w:instrText xml:space="preserve"> ADDIN EN.CITE &lt;EndNote&gt;&lt;Cite&gt;&lt;Author&gt;Easypaisa&lt;/Author&gt;&lt;Year&gt;2013&lt;/Year&gt;&lt;RecNum&gt;212&lt;/RecNum&gt;&lt;DisplayText&gt;(Easypaisa, 2013)&lt;/DisplayText&gt;&lt;record&gt;&lt;rec-number&gt;212&lt;/rec-number&gt;&lt;foreign-keys&gt;&lt;key app="EN" db-id="f2tzvvvtr5awfzexr0l5pfw0dtpaw9r55wtz"&gt;212&lt;/key&gt;&lt;/foreign-keys&gt;&lt;ref-type name="Web Page"&gt;12&lt;/ref-type&gt;&lt;contributors&gt;&lt;authors&gt;&lt;author&gt;Easypaisa&lt;/author&gt;&lt;/authors&gt;&lt;/contributors&gt;&lt;titles&gt;&lt;title&gt;Easypaisa Service&lt;/title&gt;&lt;/titles&gt;&lt;volume&gt;2013&lt;/volume&gt;&lt;number&gt;November 8&lt;/number&gt;&lt;dates&gt;&lt;year&gt;2013&lt;/year&gt;&lt;/dates&gt;&lt;urls&gt;&lt;related-urls&gt;&lt;url&gt;www.easypaisa.com.pk&lt;/url&gt;&lt;/related-urls&gt;&lt;/urls&gt;&lt;/record&gt;&lt;/Cite&gt;&lt;/EndNote&gt;</w:instrText>
      </w:r>
      <w:r w:rsidR="002E1AF9">
        <w:fldChar w:fldCharType="separate"/>
      </w:r>
      <w:r w:rsidR="002E1AF9">
        <w:rPr>
          <w:noProof/>
        </w:rPr>
        <w:t>(</w:t>
      </w:r>
      <w:hyperlink w:anchor="_ENREF_31" w:tooltip="Easypaisa, 2013 #212" w:history="1">
        <w:r w:rsidR="00E77825">
          <w:rPr>
            <w:noProof/>
          </w:rPr>
          <w:t>Easypaisa, 2013</w:t>
        </w:r>
      </w:hyperlink>
      <w:r w:rsidR="002E1AF9">
        <w:rPr>
          <w:noProof/>
        </w:rPr>
        <w:t>)</w:t>
      </w:r>
      <w:r w:rsidR="002E1AF9">
        <w:fldChar w:fldCharType="end"/>
      </w:r>
      <w:r w:rsidR="00CF76E3">
        <w:t xml:space="preserve">. </w:t>
      </w:r>
      <w:r w:rsidR="006579B0">
        <w:t xml:space="preserve">Realising the difficulties in </w:t>
      </w:r>
      <w:r w:rsidR="0020417B">
        <w:t xml:space="preserve">the </w:t>
      </w:r>
      <w:r w:rsidR="006579B0">
        <w:t xml:space="preserve">access of </w:t>
      </w:r>
      <w:r w:rsidR="0020417B">
        <w:t xml:space="preserve">people </w:t>
      </w:r>
      <w:r w:rsidR="006579B0">
        <w:t xml:space="preserve">to banking services, this </w:t>
      </w:r>
      <w:r w:rsidR="00190992">
        <w:t xml:space="preserve">branchless </w:t>
      </w:r>
      <w:r w:rsidR="00CF76E3">
        <w:t xml:space="preserve">service </w:t>
      </w:r>
      <w:r w:rsidR="007279EE">
        <w:t>was launched to allow</w:t>
      </w:r>
      <w:r w:rsidR="006579B0">
        <w:t xml:space="preserve"> several </w:t>
      </w:r>
      <w:r w:rsidR="00190992">
        <w:t xml:space="preserve">types of </w:t>
      </w:r>
      <w:r w:rsidR="006579B0">
        <w:t xml:space="preserve">financial transactions through mobile phones, including </w:t>
      </w:r>
      <w:r w:rsidR="006579B0" w:rsidRPr="006579B0">
        <w:t xml:space="preserve">paying </w:t>
      </w:r>
      <w:r w:rsidR="006579B0">
        <w:t xml:space="preserve">utility </w:t>
      </w:r>
      <w:r w:rsidR="006579B0" w:rsidRPr="006579B0">
        <w:t>bills, sending</w:t>
      </w:r>
      <w:r w:rsidR="006579B0">
        <w:t xml:space="preserve"> and </w:t>
      </w:r>
      <w:r w:rsidR="006579B0" w:rsidRPr="006579B0">
        <w:t xml:space="preserve">receiving money within </w:t>
      </w:r>
      <w:r w:rsidR="006579B0">
        <w:t>the country</w:t>
      </w:r>
      <w:r w:rsidR="006579B0" w:rsidRPr="006579B0">
        <w:t>, receiving money from abroad, purchasing airtime for mobile phones or giving donations etc. </w:t>
      </w:r>
      <w:r w:rsidR="00A42E10">
        <w:t xml:space="preserve">The service has gained significant popularity with over </w:t>
      </w:r>
      <w:r w:rsidR="00641C60" w:rsidRPr="00641C60">
        <w:t xml:space="preserve">22,000 outlets in more than 750 cities and towns in the country. Nearly 4 million unique users use </w:t>
      </w:r>
      <w:r w:rsidR="00A42E10">
        <w:t>this</w:t>
      </w:r>
      <w:r w:rsidR="00641C60" w:rsidRPr="00641C60">
        <w:t xml:space="preserve"> service every month for basic financial services like </w:t>
      </w:r>
      <w:r w:rsidR="00A42E10" w:rsidRPr="00641C60">
        <w:t>utility bill payments, money transfer and mobile accounts</w:t>
      </w:r>
      <w:r w:rsidR="00641C60" w:rsidRPr="00641C60">
        <w:t xml:space="preserve">. Around 117 million transactions worth over Rs. 261 billion have been carried out through </w:t>
      </w:r>
      <w:r w:rsidR="00A42E10">
        <w:t xml:space="preserve">this service </w:t>
      </w:r>
      <w:r w:rsidR="00641C60" w:rsidRPr="00641C60">
        <w:t xml:space="preserve">since </w:t>
      </w:r>
      <w:r w:rsidR="00A42E10">
        <w:t>its inception in 200</w:t>
      </w:r>
      <w:r w:rsidR="00E21D67">
        <w:t>9</w:t>
      </w:r>
      <w:r w:rsidR="00F278B3">
        <w:t xml:space="preserve"> </w:t>
      </w:r>
      <w:r w:rsidR="00F278B3">
        <w:fldChar w:fldCharType="begin"/>
      </w:r>
      <w:r w:rsidR="00F278B3">
        <w:instrText xml:space="preserve"> ADDIN EN.CITE &lt;EndNote&gt;&lt;Cite&gt;&lt;Author&gt;Easypaisa&lt;/Author&gt;&lt;Year&gt;2013&lt;/Year&gt;&lt;RecNum&gt;212&lt;/RecNum&gt;&lt;DisplayText&gt;(Easypaisa, 2013)&lt;/DisplayText&gt;&lt;record&gt;&lt;rec-number&gt;212&lt;/rec-number&gt;&lt;foreign-keys&gt;&lt;key app="EN" db-id="f2tzvvvtr5awfzexr0l5pfw0dtpaw9r55wtz"&gt;212&lt;/key&gt;&lt;/foreign-keys&gt;&lt;ref-type name="Web Page"&gt;12&lt;/ref-type&gt;&lt;contributors&gt;&lt;authors&gt;&lt;author&gt;Easypaisa&lt;/author&gt;&lt;/authors&gt;&lt;/contributors&gt;&lt;titles&gt;&lt;title&gt;Easypaisa Service&lt;/title&gt;&lt;/titles&gt;&lt;volume&gt;2013&lt;/volume&gt;&lt;number&gt;November 8&lt;/number&gt;&lt;dates&gt;&lt;year&gt;2013&lt;/year&gt;&lt;/dates&gt;&lt;urls&gt;&lt;related-urls&gt;&lt;url&gt;www.easypaisa.com.pk&lt;/url&gt;&lt;/related-urls&gt;&lt;/urls&gt;&lt;/record&gt;&lt;/Cite&gt;&lt;/EndNote&gt;</w:instrText>
      </w:r>
      <w:r w:rsidR="00F278B3">
        <w:fldChar w:fldCharType="separate"/>
      </w:r>
      <w:r w:rsidR="00F278B3">
        <w:rPr>
          <w:noProof/>
        </w:rPr>
        <w:t>(</w:t>
      </w:r>
      <w:hyperlink w:anchor="_ENREF_31" w:tooltip="Easypaisa, 2013 #212" w:history="1">
        <w:r w:rsidR="00E77825">
          <w:rPr>
            <w:noProof/>
          </w:rPr>
          <w:t>Easypaisa, 2013</w:t>
        </w:r>
      </w:hyperlink>
      <w:r w:rsidR="00F278B3">
        <w:rPr>
          <w:noProof/>
        </w:rPr>
        <w:t>)</w:t>
      </w:r>
      <w:r w:rsidR="00F278B3">
        <w:fldChar w:fldCharType="end"/>
      </w:r>
      <w:r w:rsidR="00A42E10">
        <w:t xml:space="preserve">. </w:t>
      </w:r>
      <w:r w:rsidR="00AB3BD0">
        <w:t xml:space="preserve">This service </w:t>
      </w:r>
      <w:r w:rsidR="008D3A7B">
        <w:t xml:space="preserve">represents one of the innovative approaches to overcome </w:t>
      </w:r>
      <w:r w:rsidR="008564AC">
        <w:t xml:space="preserve">the </w:t>
      </w:r>
      <w:r w:rsidR="008D3A7B">
        <w:t>difficulties in access to banking services</w:t>
      </w:r>
      <w:r w:rsidR="001029C5">
        <w:t>.</w:t>
      </w:r>
      <w:r w:rsidR="008D3A7B">
        <w:t xml:space="preserve"> </w:t>
      </w:r>
      <w:r w:rsidR="00646A44">
        <w:t xml:space="preserve">Second, the </w:t>
      </w:r>
      <w:r w:rsidR="00A124E4">
        <w:t xml:space="preserve">scale can be used to measure service quality delivered to customers. </w:t>
      </w:r>
      <w:r w:rsidR="007B5A3A">
        <w:t xml:space="preserve">Third, </w:t>
      </w:r>
      <w:r w:rsidR="00537126">
        <w:t>the scale can</w:t>
      </w:r>
      <w:r w:rsidR="00BD1723">
        <w:t xml:space="preserve"> be used for customer segmentation. Customers having varying perceptions of service quality can help in identification of </w:t>
      </w:r>
      <w:r w:rsidR="003A7A9B">
        <w:t xml:space="preserve">different homogenous groups within a larger population. </w:t>
      </w:r>
      <w:r w:rsidR="00460CCA">
        <w:t>Cluster profiles provide useful information on how to approach each segment for service quality improvement</w:t>
      </w:r>
      <w:r w:rsidR="00DF1164">
        <w:t>.</w:t>
      </w:r>
      <w:r w:rsidR="00460CCA">
        <w:t xml:space="preserve"> </w:t>
      </w:r>
      <w:r w:rsidR="003A7A9B">
        <w:t xml:space="preserve">For instance, </w:t>
      </w:r>
      <w:r w:rsidR="00460CCA">
        <w:t xml:space="preserve">focusing marketing efforts  on most unhappy clusters can provide immediate relief to reduce customer </w:t>
      </w:r>
      <w:r w:rsidR="00460CCA" w:rsidRPr="004A6D1B">
        <w:t>defection</w:t>
      </w:r>
      <w:r w:rsidR="00460CCA">
        <w:t xml:space="preserve"> rate </w:t>
      </w:r>
      <w:r w:rsidR="00460CCA">
        <w:fldChar w:fldCharType="begin"/>
      </w:r>
      <w:r w:rsidR="00DF1164">
        <w:instrText xml:space="preserve"> ADDIN EN.CITE &lt;EndNote&gt;&lt;Cite&gt;&lt;Author&gt;Karatepe&lt;/Author&gt;&lt;Year&gt;2005&lt;/Year&gt;&lt;RecNum&gt;150&lt;/RecNum&gt;&lt;DisplayText&gt;(Brady and Cronin, 2001; Karatepe&lt;style face="italic"&gt; et al.&lt;/style&gt;, 2005)&lt;/DisplayText&gt;&lt;record&gt;&lt;rec-number&gt;150&lt;/rec-number&gt;&lt;foreign-keys&gt;&lt;key app="EN" db-id="f2tzvvvtr5awfzexr0l5pfw0dtpaw9r55wtz"&gt;150&lt;/key&gt;&lt;/foreign-keys&gt;&lt;ref-type name="Journal Article"&gt;17&lt;/ref-type&gt;&lt;contributors&gt;&lt;authors&gt;&lt;author&gt;Karatepe, Osman M&lt;/author&gt;&lt;author&gt;Yavas, Ugur&lt;/author&gt;&lt;author&gt;Babakus, Emin&lt;/author&gt;&lt;/authors&gt;&lt;/contributors&gt;&lt;titles&gt;&lt;title&gt;Measuring service quality of banks: scale development and validation&lt;/title&gt;&lt;secondary-title&gt;Journal of Retailing and Consumer Services&lt;/secondary-title&gt;&lt;/titles&gt;&lt;periodical&gt;&lt;full-title&gt;Journal of Retailing and Consumer Services&lt;/full-title&gt;&lt;/periodical&gt;&lt;pages&gt;373-383&lt;/pages&gt;&lt;volume&gt;12&lt;/volume&gt;&lt;number&gt;5&lt;/number&gt;&lt;dates&gt;&lt;year&gt;2005&lt;/year&gt;&lt;/dates&gt;&lt;isbn&gt;0969-6989&lt;/isbn&gt;&lt;urls&gt;&lt;/urls&gt;&lt;/record&gt;&lt;/Cite&gt;&lt;Cite&gt;&lt;Author&gt;Brady&lt;/Author&gt;&lt;Year&gt;2001&lt;/Year&gt;&lt;RecNum&gt;88&lt;/RecNum&gt;&lt;record&gt;&lt;rec-number&gt;88&lt;/rec-number&gt;&lt;foreign-keys&gt;&lt;key app="EN" db-id="f2tzvvvtr5awfzexr0l5pfw0dtpaw9r55wtz"&gt;88&lt;/key&gt;&lt;/foreign-keys&gt;&lt;ref-type name="Journal Article"&gt;17&lt;/ref-type&gt;&lt;contributors&gt;&lt;authors&gt;&lt;author&gt;Brady, Michael K&lt;/author&gt;&lt;author&gt;Cronin, J Joseph&lt;/author&gt;&lt;/authors&gt;&lt;/contributors&gt;&lt;titles&gt;&lt;title&gt;Some new thoughts on conceptualizing perceived service quality: a hierarchical approach&lt;/title&gt;&lt;secondary-title&gt;The Journal of Marketing&lt;/secondary-title&gt;&lt;/titles&gt;&lt;periodical&gt;&lt;full-title&gt;The Journal of Marketing&lt;/full-title&gt;&lt;/periodical&gt;&lt;pages&gt;34-49&lt;/pages&gt;&lt;dates&gt;&lt;year&gt;2001&lt;/year&gt;&lt;/dates&gt;&lt;isbn&gt;0022-2429&lt;/isbn&gt;&lt;urls&gt;&lt;/urls&gt;&lt;/record&gt;&lt;/Cite&gt;&lt;/EndNote&gt;</w:instrText>
      </w:r>
      <w:r w:rsidR="00460CCA">
        <w:fldChar w:fldCharType="separate"/>
      </w:r>
      <w:r w:rsidR="00DF1164">
        <w:rPr>
          <w:noProof/>
        </w:rPr>
        <w:t>(</w:t>
      </w:r>
      <w:hyperlink w:anchor="_ENREF_16" w:tooltip="Brady, 2001 #88" w:history="1">
        <w:r w:rsidR="00E77825">
          <w:rPr>
            <w:noProof/>
          </w:rPr>
          <w:t>Brady and Cronin, 2001</w:t>
        </w:r>
      </w:hyperlink>
      <w:r w:rsidR="00DF1164">
        <w:rPr>
          <w:noProof/>
        </w:rPr>
        <w:t xml:space="preserve">; </w:t>
      </w:r>
      <w:hyperlink w:anchor="_ENREF_50" w:tooltip="Karatepe, 2005 #150" w:history="1">
        <w:r w:rsidR="00E77825">
          <w:rPr>
            <w:noProof/>
          </w:rPr>
          <w:t>Karatepe</w:t>
        </w:r>
        <w:r w:rsidR="00E77825" w:rsidRPr="00DF1164">
          <w:rPr>
            <w:i/>
            <w:noProof/>
          </w:rPr>
          <w:t xml:space="preserve"> et al.</w:t>
        </w:r>
        <w:r w:rsidR="00E77825">
          <w:rPr>
            <w:noProof/>
          </w:rPr>
          <w:t>, 2005</w:t>
        </w:r>
      </w:hyperlink>
      <w:r w:rsidR="00DF1164">
        <w:rPr>
          <w:noProof/>
        </w:rPr>
        <w:t>)</w:t>
      </w:r>
      <w:r w:rsidR="00460CCA">
        <w:fldChar w:fldCharType="end"/>
      </w:r>
      <w:r w:rsidR="00FB3A53">
        <w:t xml:space="preserve">. </w:t>
      </w:r>
      <w:r w:rsidR="00460E2D">
        <w:t xml:space="preserve">Finally, the scale can provide </w:t>
      </w:r>
      <w:r w:rsidR="00720955">
        <w:t xml:space="preserve">managers </w:t>
      </w:r>
      <w:r w:rsidR="00460E2D">
        <w:t xml:space="preserve">useful insights </w:t>
      </w:r>
      <w:r w:rsidR="00720955">
        <w:t>about unique strengths and weaknesses across service quality dimensions.</w:t>
      </w:r>
    </w:p>
    <w:p w14:paraId="3AEBC977" w14:textId="77777777" w:rsidR="00826D25" w:rsidRPr="00004521" w:rsidRDefault="00BE6D3A" w:rsidP="00174AC7">
      <w:pPr>
        <w:spacing w:before="240"/>
        <w:rPr>
          <w:b/>
          <w:sz w:val="28"/>
        </w:rPr>
      </w:pPr>
      <w:r w:rsidRPr="00004521">
        <w:rPr>
          <w:b/>
          <w:sz w:val="28"/>
        </w:rPr>
        <w:t>C</w:t>
      </w:r>
      <w:r w:rsidR="00BB369B" w:rsidRPr="00004521">
        <w:rPr>
          <w:b/>
          <w:sz w:val="28"/>
        </w:rPr>
        <w:t>onclu</w:t>
      </w:r>
      <w:r w:rsidR="00446A8C">
        <w:rPr>
          <w:b/>
          <w:sz w:val="28"/>
        </w:rPr>
        <w:t>sion</w:t>
      </w:r>
      <w:r w:rsidR="00C76412">
        <w:rPr>
          <w:b/>
          <w:sz w:val="28"/>
        </w:rPr>
        <w:t>s and suggestions for further research</w:t>
      </w:r>
    </w:p>
    <w:p w14:paraId="029CACCE" w14:textId="77777777" w:rsidR="000A0349" w:rsidRDefault="00E46EEF" w:rsidP="00F37E6F">
      <w:pPr>
        <w:spacing w:after="0" w:line="360" w:lineRule="auto"/>
        <w:jc w:val="both"/>
      </w:pPr>
      <w:r>
        <w:t xml:space="preserve">This research developed a scale for measuring service quality </w:t>
      </w:r>
      <w:r w:rsidR="00DC6D7D">
        <w:t xml:space="preserve">in the banking institutions of Pakistan. </w:t>
      </w:r>
      <w:r w:rsidR="00AA5084">
        <w:t xml:space="preserve">The developed scale is a six-dimensional construct comprising tangibles, reliability, responsiveness, assurance, empathy, and access. </w:t>
      </w:r>
      <w:r w:rsidR="006A5FFC">
        <w:t xml:space="preserve">The scale shows how </w:t>
      </w:r>
      <w:r w:rsidR="00B47B7E">
        <w:t>service quality is perceived in the banking institutions of Pakistan.</w:t>
      </w:r>
      <w:r w:rsidR="007749FA">
        <w:t xml:space="preserve"> </w:t>
      </w:r>
      <w:r w:rsidR="002A73CC">
        <w:t xml:space="preserve">The scale shows sound psychometric properties. </w:t>
      </w:r>
      <w:r w:rsidR="000F02D4">
        <w:t xml:space="preserve">Scale development provides managers guidance on the areas of service quality that really matter, and, therefore, </w:t>
      </w:r>
      <w:r w:rsidR="00444F4E">
        <w:t>should be improved.</w:t>
      </w:r>
      <w:r w:rsidR="000F02D4">
        <w:t xml:space="preserve">  </w:t>
      </w:r>
      <w:r w:rsidR="006A5FFC">
        <w:t xml:space="preserve"> </w:t>
      </w:r>
    </w:p>
    <w:p w14:paraId="4F9E14C1" w14:textId="77777777" w:rsidR="00C630C5" w:rsidRDefault="002A73CC" w:rsidP="00F37E6F">
      <w:pPr>
        <w:spacing w:line="360" w:lineRule="auto"/>
        <w:ind w:firstLine="432"/>
        <w:jc w:val="both"/>
      </w:pPr>
      <w:r>
        <w:t xml:space="preserve">It is important to caution here that </w:t>
      </w:r>
      <w:r w:rsidRPr="006A0C1C">
        <w:t xml:space="preserve">the </w:t>
      </w:r>
      <w:r w:rsidR="006A0C1C" w:rsidRPr="006A0C1C">
        <w:t xml:space="preserve">validity </w:t>
      </w:r>
      <w:r w:rsidR="00275563">
        <w:t xml:space="preserve">of a scale </w:t>
      </w:r>
      <w:r w:rsidR="006A0C1C" w:rsidRPr="006A0C1C">
        <w:t>is established only over a series</w:t>
      </w:r>
      <w:r w:rsidR="006A0C1C">
        <w:t xml:space="preserve"> </w:t>
      </w:r>
      <w:r w:rsidR="006A0C1C" w:rsidRPr="006A0C1C">
        <w:t>of studies that further refine and test the measures</w:t>
      </w:r>
      <w:r w:rsidR="006A0C1C">
        <w:t xml:space="preserve"> </w:t>
      </w:r>
      <w:r w:rsidR="006A0C1C" w:rsidRPr="006A0C1C">
        <w:t xml:space="preserve">across different </w:t>
      </w:r>
      <w:r w:rsidR="00C20ACF">
        <w:t xml:space="preserve">contexts </w:t>
      </w:r>
      <w:r w:rsidR="00C20ACF">
        <w:fldChar w:fldCharType="begin"/>
      </w:r>
      <w:r w:rsidR="00D8414F">
        <w:instrText xml:space="preserve"> ADDIN EN.CITE &lt;EndNote&gt;&lt;Cite&gt;&lt;Author&gt;Krause&lt;/Author&gt;&lt;Year&gt;2001&lt;/Year&gt;&lt;RecNum&gt;613&lt;/RecNum&gt;&lt;DisplayText&gt;(Hensley, 1999; Krause&lt;style face="italic"&gt; et al.&lt;/style&gt;, 2001)&lt;/DisplayText&gt;&lt;record&gt;&lt;rec-number&gt;613&lt;/rec-number&gt;&lt;foreign-keys&gt;&lt;key app="EN" db-id="vwa0w5p9lawtrre0zv1vwspcf5wzvtzff2e2"&gt;613&lt;/key&gt;&lt;/foreign-keys&gt;&lt;ref-type name="Journal Article"&gt;17&lt;/ref-type&gt;&lt;contributors&gt;&lt;authors&gt;&lt;author&gt;Krause, Daniel R&lt;/author&gt;&lt;author&gt;Pagell, Mark&lt;/author&gt;&lt;author&gt;Curkovic, Sime&lt;/author&gt;&lt;/authors&gt;&lt;/contributors&gt;&lt;titles&gt;&lt;title&gt;Toward a measure of competitive priorities for purchasing&lt;/title&gt;&lt;secondary-title&gt;Journal of Operations Management&lt;/secondary-title&gt;&lt;/titles&gt;&lt;periodical&gt;&lt;full-title&gt;Journal of Operations Management&lt;/full-title&gt;&lt;/periodical&gt;&lt;pages&gt;497-512&lt;/pages&gt;&lt;volume&gt;19&lt;/volume&gt;&lt;number&gt;4&lt;/number&gt;&lt;dates&gt;&lt;year&gt;2001&lt;/year&gt;&lt;/dates&gt;&lt;isbn&gt;0272-6963&lt;/isbn&gt;&lt;urls&gt;&lt;/urls&gt;&lt;/record&gt;&lt;/Cite&gt;&lt;Cite&gt;&lt;Author&gt;Hensley&lt;/Author&gt;&lt;Year&gt;1999&lt;/Year&gt;&lt;RecNum&gt;615&lt;/RecNum&gt;&lt;record&gt;&lt;rec-number&gt;615&lt;/rec-number&gt;&lt;foreign-keys&gt;&lt;key app="EN" db-id="vwa0w5p9lawtrre0zv1vwspcf5wzvtzff2e2"&gt;615&lt;/key&gt;&lt;/foreign-keys&gt;&lt;ref-type name="Journal Article"&gt;17&lt;/ref-type&gt;&lt;contributors&gt;&lt;authors&gt;&lt;author&gt;Hensley, R.L&lt;/author&gt;&lt;/authors&gt;&lt;/contributors&gt;&lt;titles&gt;&lt;title&gt;A review of operations management studies using scale development techniques&lt;/title&gt;&lt;secondary-title&gt;Journal of Operations Management&lt;/secondary-title&gt;&lt;/titles&gt;&lt;periodical&gt;&lt;full-title&gt;Journal of Operations Management&lt;/full-title&gt;&lt;/periodical&gt;&lt;pages&gt;343-358&lt;/pages&gt;&lt;volume&gt;17&lt;/volume&gt;&lt;number&gt;3&lt;/number&gt;&lt;dates&gt;&lt;year&gt;1999&lt;/year&gt;&lt;/dates&gt;&lt;urls&gt;&lt;/urls&gt;&lt;/record&gt;&lt;/Cite&gt;&lt;/EndNote&gt;</w:instrText>
      </w:r>
      <w:r w:rsidR="00C20ACF">
        <w:fldChar w:fldCharType="separate"/>
      </w:r>
      <w:r w:rsidR="00D8414F">
        <w:rPr>
          <w:noProof/>
        </w:rPr>
        <w:t>(</w:t>
      </w:r>
      <w:hyperlink w:anchor="_ENREF_41" w:tooltip="Hensley, 1999 #615" w:history="1">
        <w:r w:rsidR="00E77825">
          <w:rPr>
            <w:noProof/>
          </w:rPr>
          <w:t>Hensley, 1999</w:t>
        </w:r>
      </w:hyperlink>
      <w:r w:rsidR="00D8414F">
        <w:rPr>
          <w:noProof/>
        </w:rPr>
        <w:t xml:space="preserve">; </w:t>
      </w:r>
      <w:hyperlink w:anchor="_ENREF_53" w:tooltip="Krause, 2001 #613" w:history="1">
        <w:r w:rsidR="00E77825">
          <w:rPr>
            <w:noProof/>
          </w:rPr>
          <w:t>Krause</w:t>
        </w:r>
        <w:r w:rsidR="00E77825" w:rsidRPr="00D8414F">
          <w:rPr>
            <w:i/>
            <w:noProof/>
          </w:rPr>
          <w:t xml:space="preserve"> et al.</w:t>
        </w:r>
        <w:r w:rsidR="00E77825">
          <w:rPr>
            <w:noProof/>
          </w:rPr>
          <w:t>, 2001</w:t>
        </w:r>
      </w:hyperlink>
      <w:r w:rsidR="00D8414F">
        <w:rPr>
          <w:noProof/>
        </w:rPr>
        <w:t>)</w:t>
      </w:r>
      <w:r w:rsidR="00C20ACF">
        <w:fldChar w:fldCharType="end"/>
      </w:r>
      <w:r w:rsidR="006A0C1C" w:rsidRPr="006A0C1C">
        <w:t>.</w:t>
      </w:r>
      <w:r w:rsidR="00C20ACF">
        <w:t xml:space="preserve"> </w:t>
      </w:r>
      <w:r w:rsidR="00C630C5">
        <w:t xml:space="preserve">Although we followed well developed </w:t>
      </w:r>
      <w:r w:rsidR="000D0A9D">
        <w:t xml:space="preserve">procedures and our model </w:t>
      </w:r>
      <w:r w:rsidR="000D0A9D" w:rsidRPr="00C20ACF">
        <w:t>m</w:t>
      </w:r>
      <w:r w:rsidR="00D757B4" w:rsidRPr="00C20ACF">
        <w:t>et al</w:t>
      </w:r>
      <w:r w:rsidR="000D0A9D" w:rsidRPr="00C20ACF">
        <w:t xml:space="preserve">l </w:t>
      </w:r>
      <w:r w:rsidR="000D0A9D">
        <w:t xml:space="preserve">requirements of a good model, the </w:t>
      </w:r>
      <w:r w:rsidR="00C630C5">
        <w:t>six-factor service quality stru</w:t>
      </w:r>
      <w:r w:rsidR="0067057E">
        <w:t xml:space="preserve">cture needs further validation. </w:t>
      </w:r>
      <w:r w:rsidR="00625423">
        <w:t xml:space="preserve">Future research involving the constructs of this study should carefully examine the items of the </w:t>
      </w:r>
      <w:r w:rsidR="00625423">
        <w:lastRenderedPageBreak/>
        <w:t xml:space="preserve">scale as well as deleted items. </w:t>
      </w:r>
      <w:r w:rsidR="009456F5">
        <w:t xml:space="preserve">Further, the factor ‘access’ – which is not a part of the </w:t>
      </w:r>
      <w:r w:rsidR="004E4075">
        <w:t xml:space="preserve">SERVQUAL instrument and has been discussed very rarely in </w:t>
      </w:r>
      <w:r>
        <w:t xml:space="preserve">other </w:t>
      </w:r>
      <w:r w:rsidR="004E4075">
        <w:t xml:space="preserve">service quality studies </w:t>
      </w:r>
      <w:r w:rsidR="008F5A5F">
        <w:t xml:space="preserve">– </w:t>
      </w:r>
      <w:r w:rsidR="004E4075">
        <w:t xml:space="preserve">needs further re-evaluation. </w:t>
      </w:r>
    </w:p>
    <w:p w14:paraId="7E8F199C" w14:textId="77777777" w:rsidR="004E6C4C" w:rsidRDefault="004E6C4C">
      <w:pPr>
        <w:spacing w:after="0" w:line="240" w:lineRule="auto"/>
      </w:pPr>
      <w:r>
        <w:br w:type="page"/>
      </w:r>
    </w:p>
    <w:p w14:paraId="52D68349" w14:textId="77777777" w:rsidR="00C75D9E" w:rsidRPr="00C75D9E" w:rsidRDefault="00C75D9E" w:rsidP="00C75D9E">
      <w:pPr>
        <w:tabs>
          <w:tab w:val="left" w:pos="1741"/>
        </w:tabs>
        <w:autoSpaceDE w:val="0"/>
        <w:autoSpaceDN w:val="0"/>
        <w:adjustRightInd w:val="0"/>
        <w:spacing w:after="0" w:line="360" w:lineRule="auto"/>
        <w:jc w:val="both"/>
        <w:rPr>
          <w:sz w:val="20"/>
          <w:szCs w:val="24"/>
        </w:rPr>
      </w:pPr>
      <w:r>
        <w:rPr>
          <w:b/>
          <w:szCs w:val="24"/>
        </w:rPr>
        <w:lastRenderedPageBreak/>
        <w:t xml:space="preserve">Appendix: </w:t>
      </w:r>
      <w:r w:rsidRPr="00C75D9E">
        <w:rPr>
          <w:szCs w:val="24"/>
        </w:rPr>
        <w:t>Questionnaire dimensions and items</w:t>
      </w:r>
    </w:p>
    <w:tbl>
      <w:tblPr>
        <w:tblW w:w="9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9"/>
        <w:gridCol w:w="7470"/>
      </w:tblGrid>
      <w:tr w:rsidR="00C75D9E" w:rsidRPr="004117F9" w14:paraId="52FD710D" w14:textId="77777777" w:rsidTr="004117F9">
        <w:trPr>
          <w:trHeight w:val="386"/>
          <w:jc w:val="center"/>
        </w:trPr>
        <w:tc>
          <w:tcPr>
            <w:tcW w:w="1549" w:type="dxa"/>
            <w:shd w:val="clear" w:color="auto" w:fill="auto"/>
          </w:tcPr>
          <w:p w14:paraId="0A776D0D" w14:textId="77777777" w:rsidR="00C75D9E" w:rsidRPr="004117F9" w:rsidRDefault="00C75D9E" w:rsidP="004117F9">
            <w:pPr>
              <w:spacing w:after="0" w:line="240" w:lineRule="auto"/>
              <w:rPr>
                <w:b/>
                <w:sz w:val="20"/>
                <w:szCs w:val="20"/>
              </w:rPr>
            </w:pPr>
            <w:r w:rsidRPr="004117F9">
              <w:rPr>
                <w:b/>
                <w:sz w:val="20"/>
                <w:szCs w:val="20"/>
              </w:rPr>
              <w:t>Service Quality Dimensions</w:t>
            </w:r>
          </w:p>
        </w:tc>
        <w:tc>
          <w:tcPr>
            <w:tcW w:w="7470" w:type="dxa"/>
            <w:shd w:val="clear" w:color="auto" w:fill="auto"/>
          </w:tcPr>
          <w:p w14:paraId="229F43EC" w14:textId="77777777" w:rsidR="00C75D9E" w:rsidRPr="004117F9" w:rsidRDefault="00C75D9E" w:rsidP="004117F9">
            <w:pPr>
              <w:spacing w:after="0" w:line="360" w:lineRule="auto"/>
              <w:jc w:val="center"/>
              <w:rPr>
                <w:b/>
                <w:sz w:val="20"/>
                <w:szCs w:val="20"/>
              </w:rPr>
            </w:pPr>
            <w:r w:rsidRPr="004117F9">
              <w:rPr>
                <w:b/>
                <w:sz w:val="20"/>
                <w:szCs w:val="20"/>
              </w:rPr>
              <w:t>Item</w:t>
            </w:r>
            <w:r w:rsidR="001660AB" w:rsidRPr="004117F9">
              <w:rPr>
                <w:b/>
                <w:sz w:val="20"/>
                <w:szCs w:val="20"/>
              </w:rPr>
              <w:t>s</w:t>
            </w:r>
          </w:p>
        </w:tc>
      </w:tr>
      <w:tr w:rsidR="005776EA" w:rsidRPr="004117F9" w14:paraId="361C18C3" w14:textId="77777777" w:rsidTr="004117F9">
        <w:trPr>
          <w:trHeight w:val="1322"/>
          <w:jc w:val="center"/>
        </w:trPr>
        <w:tc>
          <w:tcPr>
            <w:tcW w:w="1549" w:type="dxa"/>
            <w:shd w:val="clear" w:color="auto" w:fill="auto"/>
            <w:vAlign w:val="center"/>
          </w:tcPr>
          <w:p w14:paraId="5FE6E207" w14:textId="77777777" w:rsidR="005776EA" w:rsidRPr="004117F9" w:rsidRDefault="005776EA" w:rsidP="004117F9">
            <w:pPr>
              <w:pStyle w:val="ListParagraph"/>
              <w:spacing w:after="0" w:line="240" w:lineRule="auto"/>
              <w:ind w:left="0" w:right="-432"/>
              <w:rPr>
                <w:sz w:val="20"/>
                <w:szCs w:val="20"/>
              </w:rPr>
            </w:pPr>
            <w:r w:rsidRPr="004117F9">
              <w:rPr>
                <w:b/>
                <w:sz w:val="20"/>
                <w:szCs w:val="20"/>
              </w:rPr>
              <w:t>Access</w:t>
            </w:r>
          </w:p>
        </w:tc>
        <w:tc>
          <w:tcPr>
            <w:tcW w:w="7470" w:type="dxa"/>
            <w:shd w:val="clear" w:color="auto" w:fill="auto"/>
          </w:tcPr>
          <w:p w14:paraId="377A0C5F" w14:textId="77777777" w:rsidR="005776EA" w:rsidRPr="004117F9" w:rsidRDefault="005776EA" w:rsidP="004117F9">
            <w:pPr>
              <w:pStyle w:val="ListParagraph"/>
              <w:numPr>
                <w:ilvl w:val="0"/>
                <w:numId w:val="20"/>
              </w:numPr>
              <w:spacing w:after="0" w:line="240" w:lineRule="auto"/>
              <w:jc w:val="both"/>
              <w:rPr>
                <w:sz w:val="20"/>
                <w:szCs w:val="20"/>
              </w:rPr>
            </w:pPr>
            <w:r w:rsidRPr="004117F9">
              <w:rPr>
                <w:sz w:val="20"/>
                <w:szCs w:val="20"/>
              </w:rPr>
              <w:t xml:space="preserve">Convenience and location of the bank </w:t>
            </w:r>
          </w:p>
          <w:p w14:paraId="60396C94" w14:textId="77777777" w:rsidR="00653C5E" w:rsidRPr="004117F9" w:rsidRDefault="00653C5E" w:rsidP="004117F9">
            <w:pPr>
              <w:pStyle w:val="ListParagraph"/>
              <w:numPr>
                <w:ilvl w:val="0"/>
                <w:numId w:val="20"/>
              </w:numPr>
              <w:spacing w:after="0" w:line="240" w:lineRule="auto"/>
              <w:jc w:val="both"/>
              <w:rPr>
                <w:sz w:val="20"/>
                <w:szCs w:val="20"/>
              </w:rPr>
            </w:pPr>
            <w:r w:rsidRPr="004117F9">
              <w:rPr>
                <w:sz w:val="20"/>
                <w:szCs w:val="20"/>
              </w:rPr>
              <w:t xml:space="preserve">Banking business hours meet expectations </w:t>
            </w:r>
            <w:r w:rsidR="00A107AA" w:rsidRPr="004117F9">
              <w:rPr>
                <w:i/>
                <w:sz w:val="20"/>
                <w:szCs w:val="20"/>
              </w:rPr>
              <w:t>(deleted</w:t>
            </w:r>
            <w:r w:rsidR="002C04AB" w:rsidRPr="004117F9">
              <w:rPr>
                <w:i/>
                <w:sz w:val="20"/>
                <w:szCs w:val="20"/>
              </w:rPr>
              <w:t xml:space="preserve"> during model development</w:t>
            </w:r>
            <w:r w:rsidR="00A107AA" w:rsidRPr="004117F9">
              <w:rPr>
                <w:i/>
                <w:sz w:val="20"/>
                <w:szCs w:val="20"/>
              </w:rPr>
              <w:t>)</w:t>
            </w:r>
          </w:p>
          <w:p w14:paraId="16076254" w14:textId="77777777" w:rsidR="005776EA" w:rsidRPr="004117F9" w:rsidRDefault="005776EA" w:rsidP="004117F9">
            <w:pPr>
              <w:pStyle w:val="ListParagraph"/>
              <w:numPr>
                <w:ilvl w:val="0"/>
                <w:numId w:val="20"/>
              </w:numPr>
              <w:spacing w:after="0" w:line="240" w:lineRule="auto"/>
              <w:jc w:val="both"/>
              <w:rPr>
                <w:sz w:val="20"/>
                <w:szCs w:val="20"/>
              </w:rPr>
            </w:pPr>
            <w:r w:rsidRPr="004117F9">
              <w:rPr>
                <w:sz w:val="20"/>
                <w:szCs w:val="20"/>
              </w:rPr>
              <w:t xml:space="preserve">Availability of ATMs at the convenient places </w:t>
            </w:r>
          </w:p>
          <w:p w14:paraId="3453EDF5" w14:textId="77777777" w:rsidR="005776EA" w:rsidRPr="004117F9" w:rsidRDefault="005776EA" w:rsidP="004117F9">
            <w:pPr>
              <w:pStyle w:val="ListParagraph"/>
              <w:numPr>
                <w:ilvl w:val="0"/>
                <w:numId w:val="20"/>
              </w:numPr>
              <w:spacing w:after="0" w:line="240" w:lineRule="auto"/>
              <w:jc w:val="both"/>
              <w:rPr>
                <w:sz w:val="20"/>
                <w:szCs w:val="20"/>
              </w:rPr>
            </w:pPr>
            <w:r w:rsidRPr="004117F9">
              <w:rPr>
                <w:sz w:val="20"/>
                <w:szCs w:val="20"/>
              </w:rPr>
              <w:t xml:space="preserve">Minimizing waiting time </w:t>
            </w:r>
            <w:r w:rsidR="00FA3AB8" w:rsidRPr="004117F9">
              <w:rPr>
                <w:sz w:val="20"/>
                <w:szCs w:val="20"/>
              </w:rPr>
              <w:t xml:space="preserve">in the queue </w:t>
            </w:r>
            <w:r w:rsidRPr="004117F9">
              <w:rPr>
                <w:sz w:val="20"/>
                <w:szCs w:val="20"/>
              </w:rPr>
              <w:t xml:space="preserve"> </w:t>
            </w:r>
          </w:p>
          <w:p w14:paraId="12DCA7BF" w14:textId="77777777" w:rsidR="005776EA" w:rsidRPr="004117F9" w:rsidRDefault="005776EA" w:rsidP="004117F9">
            <w:pPr>
              <w:pStyle w:val="ListParagraph"/>
              <w:numPr>
                <w:ilvl w:val="0"/>
                <w:numId w:val="20"/>
              </w:numPr>
              <w:spacing w:after="0" w:line="240" w:lineRule="auto"/>
              <w:jc w:val="both"/>
              <w:rPr>
                <w:sz w:val="20"/>
                <w:szCs w:val="20"/>
              </w:rPr>
            </w:pPr>
            <w:r w:rsidRPr="004117F9">
              <w:rPr>
                <w:sz w:val="20"/>
                <w:szCs w:val="20"/>
              </w:rPr>
              <w:t xml:space="preserve">Enhancement of technological capability (e.g., computerization, networking of operation etc.) to serve customers more effectively </w:t>
            </w:r>
            <w:r w:rsidR="002C04AB" w:rsidRPr="004117F9">
              <w:rPr>
                <w:i/>
                <w:sz w:val="20"/>
                <w:szCs w:val="20"/>
              </w:rPr>
              <w:t>(deleted during model development)</w:t>
            </w:r>
          </w:p>
        </w:tc>
      </w:tr>
      <w:tr w:rsidR="005776EA" w:rsidRPr="004117F9" w14:paraId="4CC29A05" w14:textId="77777777" w:rsidTr="004117F9">
        <w:trPr>
          <w:trHeight w:val="620"/>
          <w:jc w:val="center"/>
        </w:trPr>
        <w:tc>
          <w:tcPr>
            <w:tcW w:w="1549" w:type="dxa"/>
            <w:shd w:val="clear" w:color="auto" w:fill="auto"/>
            <w:vAlign w:val="center"/>
          </w:tcPr>
          <w:p w14:paraId="6EEECA87" w14:textId="77777777" w:rsidR="005776EA" w:rsidRPr="004117F9" w:rsidRDefault="005776EA" w:rsidP="004117F9">
            <w:pPr>
              <w:pStyle w:val="ListParagraph"/>
              <w:spacing w:after="0" w:line="240" w:lineRule="auto"/>
              <w:ind w:left="0" w:right="-432"/>
              <w:rPr>
                <w:sz w:val="20"/>
                <w:szCs w:val="20"/>
              </w:rPr>
            </w:pPr>
            <w:r w:rsidRPr="004117F9">
              <w:rPr>
                <w:b/>
                <w:sz w:val="20"/>
                <w:szCs w:val="20"/>
              </w:rPr>
              <w:t>Tangible</w:t>
            </w:r>
          </w:p>
        </w:tc>
        <w:tc>
          <w:tcPr>
            <w:tcW w:w="7470" w:type="dxa"/>
            <w:shd w:val="clear" w:color="auto" w:fill="auto"/>
          </w:tcPr>
          <w:p w14:paraId="59DC8724" w14:textId="77777777" w:rsidR="005776EA" w:rsidRPr="004117F9" w:rsidRDefault="005776EA" w:rsidP="004117F9">
            <w:pPr>
              <w:pStyle w:val="ListParagraph"/>
              <w:numPr>
                <w:ilvl w:val="0"/>
                <w:numId w:val="20"/>
              </w:numPr>
              <w:spacing w:after="0" w:line="240" w:lineRule="auto"/>
              <w:jc w:val="both"/>
              <w:rPr>
                <w:sz w:val="20"/>
                <w:szCs w:val="20"/>
              </w:rPr>
            </w:pPr>
            <w:r w:rsidRPr="004117F9">
              <w:rPr>
                <w:sz w:val="20"/>
                <w:szCs w:val="20"/>
              </w:rPr>
              <w:t xml:space="preserve">Displaying the relevant basic (like deposit profit rates, exchange rates, issuance of fresh currency notes, and bank products) information on the prominent places in the bank premises </w:t>
            </w:r>
          </w:p>
          <w:p w14:paraId="7C3951B5" w14:textId="77777777" w:rsidR="005776EA" w:rsidRPr="004117F9" w:rsidRDefault="005776EA" w:rsidP="004117F9">
            <w:pPr>
              <w:pStyle w:val="ListParagraph"/>
              <w:numPr>
                <w:ilvl w:val="0"/>
                <w:numId w:val="20"/>
              </w:numPr>
              <w:spacing w:after="0" w:line="240" w:lineRule="auto"/>
              <w:jc w:val="both"/>
              <w:rPr>
                <w:sz w:val="20"/>
                <w:szCs w:val="20"/>
              </w:rPr>
            </w:pPr>
            <w:r w:rsidRPr="004117F9">
              <w:rPr>
                <w:sz w:val="20"/>
                <w:szCs w:val="20"/>
              </w:rPr>
              <w:t>Visual appear</w:t>
            </w:r>
            <w:r w:rsidR="00DB27B7" w:rsidRPr="004117F9">
              <w:rPr>
                <w:sz w:val="20"/>
                <w:szCs w:val="20"/>
              </w:rPr>
              <w:t xml:space="preserve">ance of staff is </w:t>
            </w:r>
            <w:r w:rsidR="003D691E" w:rsidRPr="004117F9">
              <w:rPr>
                <w:sz w:val="20"/>
                <w:szCs w:val="20"/>
              </w:rPr>
              <w:t>professional</w:t>
            </w:r>
          </w:p>
          <w:p w14:paraId="3E008098" w14:textId="77777777" w:rsidR="005776EA" w:rsidRPr="004117F9" w:rsidRDefault="005776EA" w:rsidP="004117F9">
            <w:pPr>
              <w:pStyle w:val="ListParagraph"/>
              <w:numPr>
                <w:ilvl w:val="0"/>
                <w:numId w:val="20"/>
              </w:numPr>
              <w:spacing w:after="0" w:line="240" w:lineRule="auto"/>
              <w:jc w:val="both"/>
              <w:rPr>
                <w:i/>
                <w:sz w:val="20"/>
                <w:szCs w:val="20"/>
              </w:rPr>
            </w:pPr>
            <w:r w:rsidRPr="004117F9">
              <w:rPr>
                <w:sz w:val="20"/>
                <w:szCs w:val="20"/>
              </w:rPr>
              <w:t xml:space="preserve">The physical arrangement/layouts of furnishing equipment including, teller, customer counter, customer queues, seating arrangements, entrance, and exit, are comfortable </w:t>
            </w:r>
            <w:r w:rsidR="002C04AB" w:rsidRPr="004117F9">
              <w:rPr>
                <w:i/>
                <w:sz w:val="20"/>
                <w:szCs w:val="20"/>
              </w:rPr>
              <w:t>(deleted during model development)</w:t>
            </w:r>
          </w:p>
          <w:p w14:paraId="34521A2A" w14:textId="77777777" w:rsidR="005776EA" w:rsidRPr="004117F9" w:rsidRDefault="00261497" w:rsidP="004117F9">
            <w:pPr>
              <w:pStyle w:val="ListParagraph"/>
              <w:numPr>
                <w:ilvl w:val="0"/>
                <w:numId w:val="20"/>
              </w:numPr>
              <w:spacing w:after="0" w:line="240" w:lineRule="auto"/>
              <w:jc w:val="both"/>
              <w:rPr>
                <w:sz w:val="20"/>
                <w:szCs w:val="20"/>
              </w:rPr>
            </w:pPr>
            <w:r w:rsidRPr="004117F9">
              <w:rPr>
                <w:sz w:val="20"/>
                <w:szCs w:val="20"/>
              </w:rPr>
              <w:t xml:space="preserve">Materials </w:t>
            </w:r>
            <w:r w:rsidR="005776EA" w:rsidRPr="004117F9">
              <w:rPr>
                <w:sz w:val="20"/>
                <w:szCs w:val="20"/>
              </w:rPr>
              <w:t xml:space="preserve">associated with the service are </w:t>
            </w:r>
            <w:r w:rsidRPr="004117F9">
              <w:rPr>
                <w:sz w:val="20"/>
                <w:szCs w:val="20"/>
              </w:rPr>
              <w:t xml:space="preserve">visually </w:t>
            </w:r>
            <w:r w:rsidR="005776EA" w:rsidRPr="004117F9">
              <w:rPr>
                <w:sz w:val="20"/>
                <w:szCs w:val="20"/>
              </w:rPr>
              <w:t xml:space="preserve">appealing </w:t>
            </w:r>
            <w:r w:rsidR="002C04AB" w:rsidRPr="004117F9">
              <w:rPr>
                <w:i/>
                <w:sz w:val="20"/>
                <w:szCs w:val="20"/>
              </w:rPr>
              <w:t>(deleted during model development)</w:t>
            </w:r>
          </w:p>
        </w:tc>
      </w:tr>
      <w:tr w:rsidR="005776EA" w:rsidRPr="004117F9" w14:paraId="2F6AA176" w14:textId="77777777" w:rsidTr="004117F9">
        <w:trPr>
          <w:trHeight w:val="350"/>
          <w:jc w:val="center"/>
        </w:trPr>
        <w:tc>
          <w:tcPr>
            <w:tcW w:w="1549" w:type="dxa"/>
            <w:shd w:val="clear" w:color="auto" w:fill="auto"/>
            <w:vAlign w:val="center"/>
          </w:tcPr>
          <w:p w14:paraId="609B86B5" w14:textId="77777777" w:rsidR="005776EA" w:rsidRPr="004117F9" w:rsidRDefault="005776EA" w:rsidP="004117F9">
            <w:pPr>
              <w:pStyle w:val="ListParagraph"/>
              <w:spacing w:after="0" w:line="240" w:lineRule="auto"/>
              <w:ind w:left="0" w:right="-432"/>
              <w:rPr>
                <w:sz w:val="20"/>
                <w:szCs w:val="20"/>
              </w:rPr>
            </w:pPr>
            <w:r w:rsidRPr="004117F9">
              <w:rPr>
                <w:b/>
                <w:sz w:val="20"/>
                <w:szCs w:val="20"/>
              </w:rPr>
              <w:t>Reliability</w:t>
            </w:r>
          </w:p>
        </w:tc>
        <w:tc>
          <w:tcPr>
            <w:tcW w:w="7470" w:type="dxa"/>
            <w:shd w:val="clear" w:color="auto" w:fill="auto"/>
          </w:tcPr>
          <w:p w14:paraId="498BC63D" w14:textId="77777777" w:rsidR="005776EA" w:rsidRPr="004117F9" w:rsidRDefault="005776EA" w:rsidP="004117F9">
            <w:pPr>
              <w:pStyle w:val="ListParagraph"/>
              <w:numPr>
                <w:ilvl w:val="0"/>
                <w:numId w:val="20"/>
              </w:numPr>
              <w:spacing w:after="0" w:line="240" w:lineRule="auto"/>
              <w:ind w:right="432"/>
              <w:jc w:val="both"/>
              <w:rPr>
                <w:sz w:val="20"/>
                <w:szCs w:val="20"/>
              </w:rPr>
            </w:pPr>
            <w:r w:rsidRPr="004117F9">
              <w:rPr>
                <w:sz w:val="20"/>
                <w:szCs w:val="20"/>
              </w:rPr>
              <w:t xml:space="preserve">Giving correct answers to customer’s queries </w:t>
            </w:r>
          </w:p>
          <w:p w14:paraId="1240EF00" w14:textId="77777777" w:rsidR="005776EA" w:rsidRPr="004117F9" w:rsidRDefault="005776EA" w:rsidP="004117F9">
            <w:pPr>
              <w:pStyle w:val="ListParagraph"/>
              <w:numPr>
                <w:ilvl w:val="0"/>
                <w:numId w:val="20"/>
              </w:numPr>
              <w:spacing w:after="0" w:line="240" w:lineRule="auto"/>
              <w:ind w:right="432"/>
              <w:jc w:val="both"/>
              <w:rPr>
                <w:sz w:val="20"/>
                <w:szCs w:val="20"/>
              </w:rPr>
            </w:pPr>
            <w:r w:rsidRPr="004117F9">
              <w:rPr>
                <w:sz w:val="20"/>
                <w:szCs w:val="20"/>
              </w:rPr>
              <w:t xml:space="preserve">Bank employees have the necessary knowledge to serve you promptly </w:t>
            </w:r>
          </w:p>
          <w:p w14:paraId="601D887F" w14:textId="77777777" w:rsidR="005776EA" w:rsidRPr="004117F9" w:rsidRDefault="005776EA" w:rsidP="004117F9">
            <w:pPr>
              <w:pStyle w:val="ListParagraph"/>
              <w:numPr>
                <w:ilvl w:val="0"/>
                <w:numId w:val="20"/>
              </w:numPr>
              <w:spacing w:after="0" w:line="240" w:lineRule="auto"/>
              <w:ind w:right="432"/>
              <w:jc w:val="both"/>
              <w:rPr>
                <w:sz w:val="20"/>
                <w:szCs w:val="20"/>
              </w:rPr>
            </w:pPr>
            <w:r w:rsidRPr="004117F9">
              <w:rPr>
                <w:sz w:val="20"/>
                <w:szCs w:val="20"/>
              </w:rPr>
              <w:t xml:space="preserve">Range of services offered by the bank is consistent with those offered by the competitors </w:t>
            </w:r>
          </w:p>
          <w:p w14:paraId="680A6480" w14:textId="77777777" w:rsidR="005776EA" w:rsidRPr="004117F9" w:rsidRDefault="005776EA" w:rsidP="004117F9">
            <w:pPr>
              <w:pStyle w:val="ListParagraph"/>
              <w:numPr>
                <w:ilvl w:val="0"/>
                <w:numId w:val="20"/>
              </w:numPr>
              <w:spacing w:after="0" w:line="240" w:lineRule="auto"/>
              <w:ind w:right="432"/>
              <w:jc w:val="both"/>
              <w:rPr>
                <w:sz w:val="20"/>
                <w:szCs w:val="20"/>
              </w:rPr>
            </w:pPr>
            <w:r w:rsidRPr="004117F9">
              <w:rPr>
                <w:sz w:val="20"/>
                <w:szCs w:val="20"/>
              </w:rPr>
              <w:t xml:space="preserve">Cash is available in the bank at all operating times </w:t>
            </w:r>
          </w:p>
          <w:p w14:paraId="71BE5FB5" w14:textId="77777777" w:rsidR="005776EA" w:rsidRPr="004117F9" w:rsidRDefault="005776EA" w:rsidP="004117F9">
            <w:pPr>
              <w:pStyle w:val="ListParagraph"/>
              <w:numPr>
                <w:ilvl w:val="0"/>
                <w:numId w:val="20"/>
              </w:numPr>
              <w:spacing w:after="0" w:line="240" w:lineRule="auto"/>
              <w:ind w:right="432"/>
              <w:jc w:val="both"/>
              <w:rPr>
                <w:sz w:val="20"/>
                <w:szCs w:val="20"/>
              </w:rPr>
            </w:pPr>
            <w:r w:rsidRPr="004117F9">
              <w:rPr>
                <w:sz w:val="20"/>
                <w:szCs w:val="20"/>
              </w:rPr>
              <w:t xml:space="preserve">Errors are identified as soon as possible and providing promised services in given time </w:t>
            </w:r>
            <w:r w:rsidR="002C04AB" w:rsidRPr="004117F9">
              <w:rPr>
                <w:i/>
                <w:sz w:val="20"/>
                <w:szCs w:val="20"/>
              </w:rPr>
              <w:t>(deleted during model development)</w:t>
            </w:r>
          </w:p>
        </w:tc>
      </w:tr>
      <w:tr w:rsidR="005776EA" w:rsidRPr="004117F9" w14:paraId="7B546431" w14:textId="77777777" w:rsidTr="004117F9">
        <w:trPr>
          <w:trHeight w:val="1502"/>
          <w:jc w:val="center"/>
        </w:trPr>
        <w:tc>
          <w:tcPr>
            <w:tcW w:w="1549" w:type="dxa"/>
            <w:shd w:val="clear" w:color="auto" w:fill="auto"/>
            <w:vAlign w:val="center"/>
          </w:tcPr>
          <w:p w14:paraId="28C0E557" w14:textId="77777777" w:rsidR="005776EA" w:rsidRPr="004117F9" w:rsidRDefault="005776EA" w:rsidP="004117F9">
            <w:pPr>
              <w:pStyle w:val="ListParagraph"/>
              <w:spacing w:after="0" w:line="240" w:lineRule="auto"/>
              <w:ind w:left="0" w:right="-432"/>
              <w:rPr>
                <w:sz w:val="20"/>
                <w:szCs w:val="20"/>
              </w:rPr>
            </w:pPr>
            <w:r w:rsidRPr="004117F9">
              <w:rPr>
                <w:b/>
                <w:sz w:val="20"/>
                <w:szCs w:val="20"/>
              </w:rPr>
              <w:t>Responsiveness</w:t>
            </w:r>
          </w:p>
        </w:tc>
        <w:tc>
          <w:tcPr>
            <w:tcW w:w="7470" w:type="dxa"/>
            <w:shd w:val="clear" w:color="auto" w:fill="auto"/>
          </w:tcPr>
          <w:p w14:paraId="0B2AFA4C" w14:textId="77777777" w:rsidR="005776EA" w:rsidRPr="004117F9" w:rsidRDefault="005776EA" w:rsidP="004117F9">
            <w:pPr>
              <w:pStyle w:val="ListParagraph"/>
              <w:numPr>
                <w:ilvl w:val="0"/>
                <w:numId w:val="20"/>
              </w:numPr>
              <w:spacing w:after="0" w:line="240" w:lineRule="auto"/>
              <w:ind w:right="432"/>
              <w:jc w:val="both"/>
              <w:rPr>
                <w:sz w:val="20"/>
                <w:szCs w:val="20"/>
              </w:rPr>
            </w:pPr>
            <w:r w:rsidRPr="004117F9">
              <w:rPr>
                <w:sz w:val="20"/>
                <w:szCs w:val="20"/>
              </w:rPr>
              <w:t xml:space="preserve">Responding to the queries of the customers well in time </w:t>
            </w:r>
          </w:p>
          <w:p w14:paraId="0AD0F839" w14:textId="77777777" w:rsidR="005776EA" w:rsidRPr="004117F9" w:rsidRDefault="005776EA" w:rsidP="004117F9">
            <w:pPr>
              <w:pStyle w:val="ListParagraph"/>
              <w:numPr>
                <w:ilvl w:val="0"/>
                <w:numId w:val="20"/>
              </w:numPr>
              <w:spacing w:after="0" w:line="240" w:lineRule="auto"/>
              <w:ind w:right="432"/>
              <w:jc w:val="both"/>
              <w:rPr>
                <w:sz w:val="20"/>
                <w:szCs w:val="20"/>
              </w:rPr>
            </w:pPr>
            <w:r w:rsidRPr="004117F9">
              <w:rPr>
                <w:sz w:val="20"/>
                <w:szCs w:val="20"/>
              </w:rPr>
              <w:t xml:space="preserve">Bank employees </w:t>
            </w:r>
            <w:r w:rsidR="00202710" w:rsidRPr="004117F9">
              <w:rPr>
                <w:sz w:val="20"/>
                <w:szCs w:val="20"/>
              </w:rPr>
              <w:t xml:space="preserve">strive </w:t>
            </w:r>
            <w:r w:rsidRPr="004117F9">
              <w:rPr>
                <w:sz w:val="20"/>
                <w:szCs w:val="20"/>
              </w:rPr>
              <w:t xml:space="preserve">to serve you better </w:t>
            </w:r>
          </w:p>
          <w:p w14:paraId="0DCF688B" w14:textId="77777777" w:rsidR="005776EA" w:rsidRPr="004117F9" w:rsidRDefault="005776EA" w:rsidP="004117F9">
            <w:pPr>
              <w:pStyle w:val="ListParagraph"/>
              <w:numPr>
                <w:ilvl w:val="0"/>
                <w:numId w:val="20"/>
              </w:numPr>
              <w:spacing w:after="0" w:line="240" w:lineRule="auto"/>
              <w:ind w:right="432"/>
              <w:jc w:val="both"/>
              <w:rPr>
                <w:sz w:val="20"/>
                <w:szCs w:val="20"/>
              </w:rPr>
            </w:pPr>
            <w:r w:rsidRPr="004117F9">
              <w:rPr>
                <w:sz w:val="20"/>
                <w:szCs w:val="20"/>
              </w:rPr>
              <w:t>Bank employees know what your needs are and how the bank’s products</w:t>
            </w:r>
            <w:r w:rsidR="001873B1" w:rsidRPr="004117F9">
              <w:rPr>
                <w:sz w:val="20"/>
                <w:szCs w:val="20"/>
              </w:rPr>
              <w:t>/services can</w:t>
            </w:r>
            <w:r w:rsidRPr="004117F9">
              <w:rPr>
                <w:sz w:val="20"/>
                <w:szCs w:val="20"/>
              </w:rPr>
              <w:t xml:space="preserve"> satisfy them </w:t>
            </w:r>
          </w:p>
          <w:p w14:paraId="68EA5B0F" w14:textId="77777777" w:rsidR="005776EA" w:rsidRPr="004117F9" w:rsidRDefault="00212109" w:rsidP="004117F9">
            <w:pPr>
              <w:pStyle w:val="ListParagraph"/>
              <w:numPr>
                <w:ilvl w:val="0"/>
                <w:numId w:val="20"/>
              </w:numPr>
              <w:spacing w:after="0" w:line="240" w:lineRule="auto"/>
              <w:ind w:right="432"/>
              <w:jc w:val="both"/>
              <w:rPr>
                <w:sz w:val="20"/>
                <w:szCs w:val="20"/>
              </w:rPr>
            </w:pPr>
            <w:r w:rsidRPr="004117F9">
              <w:rPr>
                <w:sz w:val="20"/>
                <w:szCs w:val="20"/>
              </w:rPr>
              <w:t>Queries are answered promptly</w:t>
            </w:r>
          </w:p>
          <w:p w14:paraId="01B441FE" w14:textId="77777777" w:rsidR="005776EA" w:rsidRPr="004117F9" w:rsidRDefault="005776EA" w:rsidP="004117F9">
            <w:pPr>
              <w:pStyle w:val="ListParagraph"/>
              <w:numPr>
                <w:ilvl w:val="0"/>
                <w:numId w:val="20"/>
              </w:numPr>
              <w:spacing w:after="0" w:line="240" w:lineRule="auto"/>
              <w:ind w:right="432"/>
              <w:jc w:val="both"/>
              <w:rPr>
                <w:sz w:val="20"/>
                <w:szCs w:val="20"/>
              </w:rPr>
            </w:pPr>
            <w:r w:rsidRPr="004117F9">
              <w:rPr>
                <w:sz w:val="20"/>
                <w:szCs w:val="20"/>
              </w:rPr>
              <w:t>Employees of this bank enact trans</w:t>
            </w:r>
            <w:r w:rsidR="008D4FD6" w:rsidRPr="004117F9">
              <w:rPr>
                <w:sz w:val="20"/>
                <w:szCs w:val="20"/>
              </w:rPr>
              <w:t>actions in a timely manner</w:t>
            </w:r>
          </w:p>
        </w:tc>
      </w:tr>
      <w:tr w:rsidR="005776EA" w:rsidRPr="004117F9" w14:paraId="4031C62C" w14:textId="77777777" w:rsidTr="004117F9">
        <w:trPr>
          <w:trHeight w:val="1134"/>
          <w:jc w:val="center"/>
        </w:trPr>
        <w:tc>
          <w:tcPr>
            <w:tcW w:w="1549" w:type="dxa"/>
            <w:shd w:val="clear" w:color="auto" w:fill="auto"/>
            <w:vAlign w:val="center"/>
          </w:tcPr>
          <w:p w14:paraId="6F94B179" w14:textId="77777777" w:rsidR="005776EA" w:rsidRPr="004117F9" w:rsidRDefault="005776EA" w:rsidP="004117F9">
            <w:pPr>
              <w:pStyle w:val="ListParagraph"/>
              <w:spacing w:after="0" w:line="240" w:lineRule="auto"/>
              <w:ind w:left="0" w:right="-432"/>
              <w:rPr>
                <w:strike/>
                <w:sz w:val="20"/>
                <w:szCs w:val="20"/>
              </w:rPr>
            </w:pPr>
            <w:r w:rsidRPr="004117F9">
              <w:rPr>
                <w:b/>
                <w:sz w:val="20"/>
                <w:szCs w:val="20"/>
              </w:rPr>
              <w:t>Assurance</w:t>
            </w:r>
          </w:p>
        </w:tc>
        <w:tc>
          <w:tcPr>
            <w:tcW w:w="7470" w:type="dxa"/>
            <w:shd w:val="clear" w:color="auto" w:fill="auto"/>
          </w:tcPr>
          <w:p w14:paraId="366961AC" w14:textId="77777777" w:rsidR="005776EA" w:rsidRPr="004117F9" w:rsidRDefault="005776EA" w:rsidP="004117F9">
            <w:pPr>
              <w:pStyle w:val="ListParagraph"/>
              <w:numPr>
                <w:ilvl w:val="0"/>
                <w:numId w:val="20"/>
              </w:numPr>
              <w:spacing w:after="0" w:line="240" w:lineRule="auto"/>
              <w:ind w:right="432"/>
              <w:jc w:val="both"/>
              <w:rPr>
                <w:sz w:val="20"/>
                <w:szCs w:val="20"/>
              </w:rPr>
            </w:pPr>
            <w:r w:rsidRPr="004117F9">
              <w:rPr>
                <w:sz w:val="20"/>
                <w:szCs w:val="20"/>
              </w:rPr>
              <w:t xml:space="preserve">Adequate numbers of employees are always available for serving customers </w:t>
            </w:r>
          </w:p>
          <w:p w14:paraId="03D4E0ED" w14:textId="77777777" w:rsidR="005776EA" w:rsidRPr="004117F9" w:rsidRDefault="005776EA" w:rsidP="004117F9">
            <w:pPr>
              <w:pStyle w:val="ListParagraph"/>
              <w:numPr>
                <w:ilvl w:val="0"/>
                <w:numId w:val="20"/>
              </w:numPr>
              <w:spacing w:after="0" w:line="240" w:lineRule="auto"/>
              <w:ind w:right="432"/>
              <w:jc w:val="both"/>
              <w:rPr>
                <w:sz w:val="20"/>
                <w:szCs w:val="20"/>
              </w:rPr>
            </w:pPr>
            <w:r w:rsidRPr="004117F9">
              <w:rPr>
                <w:sz w:val="20"/>
                <w:szCs w:val="20"/>
              </w:rPr>
              <w:t xml:space="preserve">Staff provides individual attention to customers </w:t>
            </w:r>
          </w:p>
          <w:p w14:paraId="18C5849F" w14:textId="77777777" w:rsidR="005776EA" w:rsidRPr="004117F9" w:rsidRDefault="005776EA" w:rsidP="004117F9">
            <w:pPr>
              <w:pStyle w:val="ListParagraph"/>
              <w:numPr>
                <w:ilvl w:val="0"/>
                <w:numId w:val="20"/>
              </w:numPr>
              <w:spacing w:after="0" w:line="240" w:lineRule="auto"/>
              <w:ind w:right="432"/>
              <w:jc w:val="both"/>
              <w:rPr>
                <w:sz w:val="20"/>
                <w:szCs w:val="20"/>
              </w:rPr>
            </w:pPr>
            <w:r w:rsidRPr="004117F9">
              <w:rPr>
                <w:sz w:val="20"/>
                <w:szCs w:val="20"/>
              </w:rPr>
              <w:t>Staff provides precise, clear inf</w:t>
            </w:r>
            <w:r w:rsidR="00550160" w:rsidRPr="004117F9">
              <w:rPr>
                <w:sz w:val="20"/>
                <w:szCs w:val="20"/>
              </w:rPr>
              <w:t>ormation at the time of service</w:t>
            </w:r>
          </w:p>
          <w:p w14:paraId="6C7D74CB" w14:textId="77777777" w:rsidR="005776EA" w:rsidRPr="004117F9" w:rsidRDefault="005776EA" w:rsidP="004117F9">
            <w:pPr>
              <w:pStyle w:val="ListParagraph"/>
              <w:numPr>
                <w:ilvl w:val="0"/>
                <w:numId w:val="20"/>
              </w:numPr>
              <w:spacing w:after="0" w:line="240" w:lineRule="auto"/>
              <w:ind w:right="432"/>
              <w:jc w:val="both"/>
              <w:rPr>
                <w:sz w:val="20"/>
                <w:szCs w:val="20"/>
              </w:rPr>
            </w:pPr>
            <w:r w:rsidRPr="004117F9">
              <w:rPr>
                <w:sz w:val="20"/>
                <w:szCs w:val="20"/>
              </w:rPr>
              <w:t xml:space="preserve">Staff handles effectively the customer’s complaints/feedback and suggestions </w:t>
            </w:r>
          </w:p>
          <w:p w14:paraId="23F66FF5" w14:textId="77777777" w:rsidR="005776EA" w:rsidRPr="004117F9" w:rsidRDefault="005776EA" w:rsidP="004117F9">
            <w:pPr>
              <w:pStyle w:val="ListParagraph"/>
              <w:numPr>
                <w:ilvl w:val="0"/>
                <w:numId w:val="20"/>
              </w:numPr>
              <w:spacing w:after="0" w:line="240" w:lineRule="auto"/>
              <w:ind w:right="432"/>
              <w:jc w:val="both"/>
              <w:rPr>
                <w:sz w:val="20"/>
                <w:szCs w:val="20"/>
              </w:rPr>
            </w:pPr>
            <w:r w:rsidRPr="004117F9">
              <w:rPr>
                <w:sz w:val="20"/>
                <w:szCs w:val="20"/>
              </w:rPr>
              <w:t>Staff helps the customers</w:t>
            </w:r>
            <w:r w:rsidR="0039210B" w:rsidRPr="004117F9">
              <w:rPr>
                <w:sz w:val="20"/>
                <w:szCs w:val="20"/>
              </w:rPr>
              <w:t xml:space="preserve"> how to avail banking services </w:t>
            </w:r>
          </w:p>
        </w:tc>
      </w:tr>
      <w:tr w:rsidR="005776EA" w:rsidRPr="004117F9" w14:paraId="01EE13EC" w14:textId="77777777" w:rsidTr="004117F9">
        <w:trPr>
          <w:trHeight w:val="782"/>
          <w:jc w:val="center"/>
        </w:trPr>
        <w:tc>
          <w:tcPr>
            <w:tcW w:w="1549" w:type="dxa"/>
            <w:shd w:val="clear" w:color="auto" w:fill="auto"/>
            <w:vAlign w:val="center"/>
          </w:tcPr>
          <w:p w14:paraId="508C5A5A" w14:textId="77777777" w:rsidR="005776EA" w:rsidRPr="004117F9" w:rsidRDefault="005776EA" w:rsidP="004117F9">
            <w:pPr>
              <w:pStyle w:val="ListParagraph"/>
              <w:spacing w:after="0" w:line="240" w:lineRule="auto"/>
              <w:ind w:left="0" w:right="-432"/>
              <w:rPr>
                <w:sz w:val="20"/>
                <w:szCs w:val="20"/>
              </w:rPr>
            </w:pPr>
            <w:r w:rsidRPr="004117F9">
              <w:rPr>
                <w:b/>
                <w:sz w:val="20"/>
                <w:szCs w:val="20"/>
              </w:rPr>
              <w:t>Empathy</w:t>
            </w:r>
          </w:p>
        </w:tc>
        <w:tc>
          <w:tcPr>
            <w:tcW w:w="7470" w:type="dxa"/>
            <w:shd w:val="clear" w:color="auto" w:fill="auto"/>
          </w:tcPr>
          <w:p w14:paraId="33731CC4" w14:textId="77777777" w:rsidR="005776EA" w:rsidRPr="004117F9" w:rsidRDefault="005776EA" w:rsidP="004117F9">
            <w:pPr>
              <w:pStyle w:val="ListParagraph"/>
              <w:numPr>
                <w:ilvl w:val="0"/>
                <w:numId w:val="20"/>
              </w:numPr>
              <w:spacing w:after="0" w:line="240" w:lineRule="auto"/>
              <w:ind w:right="432"/>
              <w:jc w:val="both"/>
              <w:rPr>
                <w:sz w:val="20"/>
                <w:szCs w:val="20"/>
              </w:rPr>
            </w:pPr>
            <w:r w:rsidRPr="004117F9">
              <w:rPr>
                <w:sz w:val="20"/>
                <w:szCs w:val="20"/>
              </w:rPr>
              <w:t xml:space="preserve">Staff give equal importance to all customers regardless of genders/age/race /religion &amp; status etc. </w:t>
            </w:r>
          </w:p>
          <w:p w14:paraId="62235E86" w14:textId="77777777" w:rsidR="005776EA" w:rsidRPr="004117F9" w:rsidRDefault="005776EA" w:rsidP="004117F9">
            <w:pPr>
              <w:pStyle w:val="ListParagraph"/>
              <w:numPr>
                <w:ilvl w:val="0"/>
                <w:numId w:val="20"/>
              </w:numPr>
              <w:spacing w:after="0" w:line="240" w:lineRule="auto"/>
              <w:ind w:right="432"/>
              <w:jc w:val="both"/>
              <w:rPr>
                <w:sz w:val="20"/>
                <w:szCs w:val="20"/>
              </w:rPr>
            </w:pPr>
            <w:r w:rsidRPr="004117F9">
              <w:rPr>
                <w:sz w:val="20"/>
                <w:szCs w:val="20"/>
              </w:rPr>
              <w:t xml:space="preserve">The bank staff maintains confidentiality of financial affairs </w:t>
            </w:r>
          </w:p>
        </w:tc>
      </w:tr>
    </w:tbl>
    <w:p w14:paraId="257F0506" w14:textId="77777777" w:rsidR="00C75D9E" w:rsidRPr="00826D25" w:rsidRDefault="00C75D9E" w:rsidP="00826D25"/>
    <w:p w14:paraId="14F08B2E" w14:textId="77777777" w:rsidR="00E77825" w:rsidRPr="00E77825" w:rsidRDefault="004F5488" w:rsidP="00E77825">
      <w:pPr>
        <w:spacing w:after="0"/>
        <w:jc w:val="center"/>
        <w:rPr>
          <w:b/>
          <w:noProof/>
        </w:rPr>
      </w:pPr>
      <w:r>
        <w:br w:type="page"/>
      </w:r>
      <w:r w:rsidR="00123C25">
        <w:lastRenderedPageBreak/>
        <w:fldChar w:fldCharType="begin"/>
      </w:r>
      <w:r w:rsidR="00123C25">
        <w:instrText xml:space="preserve"> ADDIN EN.REFLIST </w:instrText>
      </w:r>
      <w:r w:rsidR="00123C25">
        <w:fldChar w:fldCharType="separate"/>
      </w:r>
      <w:r w:rsidR="00E77825" w:rsidRPr="00E77825">
        <w:rPr>
          <w:b/>
          <w:noProof/>
        </w:rPr>
        <w:t>References</w:t>
      </w:r>
    </w:p>
    <w:p w14:paraId="6B181F94" w14:textId="77777777" w:rsidR="00E77825" w:rsidRPr="00E77825" w:rsidRDefault="00E77825" w:rsidP="00E77825">
      <w:pPr>
        <w:spacing w:after="0"/>
        <w:jc w:val="center"/>
        <w:rPr>
          <w:b/>
          <w:noProof/>
        </w:rPr>
      </w:pPr>
    </w:p>
    <w:p w14:paraId="17804FA1" w14:textId="77777777" w:rsidR="00E77825" w:rsidRPr="00E77825" w:rsidRDefault="00E77825" w:rsidP="00E77825">
      <w:pPr>
        <w:spacing w:after="0" w:line="240" w:lineRule="auto"/>
        <w:ind w:left="720" w:hanging="720"/>
        <w:rPr>
          <w:noProof/>
        </w:rPr>
      </w:pPr>
      <w:bookmarkStart w:id="1" w:name="_ENREF_1"/>
      <w:r w:rsidRPr="00E77825">
        <w:rPr>
          <w:noProof/>
        </w:rPr>
        <w:t xml:space="preserve">Ahmad, A., Rehman, K.-u. and Saif, M. I. (2010), "Islamic banking experience of Pakistan: comparison between islamic and conventional banks", </w:t>
      </w:r>
      <w:r w:rsidRPr="00E77825">
        <w:rPr>
          <w:i/>
          <w:noProof/>
        </w:rPr>
        <w:t xml:space="preserve">International Journal of Business and Management, </w:t>
      </w:r>
      <w:r w:rsidRPr="00E77825">
        <w:rPr>
          <w:noProof/>
        </w:rPr>
        <w:t>Vol. 5 No. 2, pp. 137-143.</w:t>
      </w:r>
      <w:bookmarkEnd w:id="1"/>
    </w:p>
    <w:p w14:paraId="307B8577" w14:textId="77777777" w:rsidR="00E77825" w:rsidRPr="00E77825" w:rsidRDefault="00E77825" w:rsidP="00E77825">
      <w:pPr>
        <w:spacing w:after="0" w:line="240" w:lineRule="auto"/>
        <w:ind w:left="720" w:hanging="720"/>
        <w:rPr>
          <w:noProof/>
        </w:rPr>
      </w:pPr>
      <w:bookmarkStart w:id="2" w:name="_ENREF_2"/>
      <w:r w:rsidRPr="00E77825">
        <w:rPr>
          <w:noProof/>
        </w:rPr>
        <w:t xml:space="preserve">Ahmed, U., Farooq, S. and Jalil, H. H. (2009), "Efficiency dynamics and financial reforms: case study of Pakistani banks", </w:t>
      </w:r>
      <w:r w:rsidRPr="00E77825">
        <w:rPr>
          <w:i/>
          <w:noProof/>
        </w:rPr>
        <w:t xml:space="preserve">International Research Journal of Finance and Economics, </w:t>
      </w:r>
      <w:r w:rsidRPr="00E77825">
        <w:rPr>
          <w:noProof/>
        </w:rPr>
        <w:t>Vol. 4 No. 25, pp. 172-182.</w:t>
      </w:r>
      <w:bookmarkEnd w:id="2"/>
    </w:p>
    <w:p w14:paraId="0DBC05FE" w14:textId="77777777" w:rsidR="00E77825" w:rsidRPr="00E77825" w:rsidRDefault="00E77825" w:rsidP="00E77825">
      <w:pPr>
        <w:spacing w:after="0" w:line="240" w:lineRule="auto"/>
        <w:ind w:left="720" w:hanging="720"/>
        <w:rPr>
          <w:noProof/>
        </w:rPr>
      </w:pPr>
      <w:bookmarkStart w:id="3" w:name="_ENREF_3"/>
      <w:r w:rsidRPr="00E77825">
        <w:rPr>
          <w:noProof/>
        </w:rPr>
        <w:t xml:space="preserve">Akhtar, M. H. (2010), "X-Efficiency analysis of Pakistani commercial banks", </w:t>
      </w:r>
      <w:r w:rsidRPr="00E77825">
        <w:rPr>
          <w:i/>
          <w:noProof/>
        </w:rPr>
        <w:t xml:space="preserve">International Management Review, </w:t>
      </w:r>
      <w:r w:rsidRPr="00E77825">
        <w:rPr>
          <w:noProof/>
        </w:rPr>
        <w:t>Vol. 6 No. 1, pp. 12-23.</w:t>
      </w:r>
      <w:bookmarkEnd w:id="3"/>
    </w:p>
    <w:p w14:paraId="013E9A00" w14:textId="77777777" w:rsidR="00E77825" w:rsidRPr="00E77825" w:rsidRDefault="00E77825" w:rsidP="00E77825">
      <w:pPr>
        <w:spacing w:after="0" w:line="240" w:lineRule="auto"/>
        <w:ind w:left="720" w:hanging="720"/>
        <w:rPr>
          <w:noProof/>
        </w:rPr>
      </w:pPr>
      <w:bookmarkStart w:id="4" w:name="_ENREF_4"/>
      <w:r w:rsidRPr="00E77825">
        <w:rPr>
          <w:noProof/>
        </w:rPr>
        <w:t xml:space="preserve">Al-Hawari, M., Ward, T. and Newby, L. (2009), "The relationship between service quality and retention within the automated and traditional contexts of retail banking", </w:t>
      </w:r>
      <w:r w:rsidRPr="00E77825">
        <w:rPr>
          <w:i/>
          <w:noProof/>
        </w:rPr>
        <w:t xml:space="preserve">Journal of Service Management, </w:t>
      </w:r>
      <w:r w:rsidRPr="00E77825">
        <w:rPr>
          <w:noProof/>
        </w:rPr>
        <w:t>Vol. 20 No. 4, pp. 455-472.</w:t>
      </w:r>
      <w:bookmarkEnd w:id="4"/>
    </w:p>
    <w:p w14:paraId="59A6925E" w14:textId="77777777" w:rsidR="00E77825" w:rsidRPr="00E77825" w:rsidRDefault="00E77825" w:rsidP="00E77825">
      <w:pPr>
        <w:spacing w:after="0" w:line="240" w:lineRule="auto"/>
        <w:ind w:left="720" w:hanging="720"/>
        <w:rPr>
          <w:noProof/>
        </w:rPr>
      </w:pPr>
      <w:bookmarkStart w:id="5" w:name="_ENREF_5"/>
      <w:r w:rsidRPr="00E77825">
        <w:rPr>
          <w:noProof/>
        </w:rPr>
        <w:t xml:space="preserve">Aldlaigan, A. H. and Buttle, F. A. (2002), "SYSTRA-SQ: a new measure of bank service quality", </w:t>
      </w:r>
      <w:r w:rsidRPr="00E77825">
        <w:rPr>
          <w:i/>
          <w:noProof/>
        </w:rPr>
        <w:t xml:space="preserve">International Journal of Service Industry Management, </w:t>
      </w:r>
      <w:r w:rsidRPr="00E77825">
        <w:rPr>
          <w:noProof/>
        </w:rPr>
        <w:t>Vol. 13 No. 4, pp. 362-381.</w:t>
      </w:r>
      <w:bookmarkEnd w:id="5"/>
    </w:p>
    <w:p w14:paraId="664A0BF8" w14:textId="77777777" w:rsidR="00E77825" w:rsidRPr="00E77825" w:rsidRDefault="00E77825" w:rsidP="00E77825">
      <w:pPr>
        <w:spacing w:after="0" w:line="240" w:lineRule="auto"/>
        <w:ind w:left="720" w:hanging="720"/>
        <w:rPr>
          <w:noProof/>
        </w:rPr>
      </w:pPr>
      <w:bookmarkStart w:id="6" w:name="_ENREF_6"/>
      <w:r w:rsidRPr="00E77825">
        <w:rPr>
          <w:noProof/>
        </w:rPr>
        <w:t xml:space="preserve">Angur, M. G., Nataraajan, R. and Jahera Jr, J. S. (1999), "Service quality in the banking industry: an assessment in a developing economy", </w:t>
      </w:r>
      <w:r w:rsidRPr="00E77825">
        <w:rPr>
          <w:i/>
          <w:noProof/>
        </w:rPr>
        <w:t xml:space="preserve">International Journal of Bank Marketing, </w:t>
      </w:r>
      <w:r w:rsidRPr="00E77825">
        <w:rPr>
          <w:noProof/>
        </w:rPr>
        <w:t>Vol. 17 No. 3, pp. 116-125.</w:t>
      </w:r>
      <w:bookmarkEnd w:id="6"/>
    </w:p>
    <w:p w14:paraId="41BA1D02" w14:textId="77777777" w:rsidR="00E77825" w:rsidRPr="00E77825" w:rsidRDefault="00E77825" w:rsidP="00E77825">
      <w:pPr>
        <w:spacing w:after="0" w:line="240" w:lineRule="auto"/>
        <w:ind w:left="720" w:hanging="720"/>
        <w:rPr>
          <w:noProof/>
        </w:rPr>
      </w:pPr>
      <w:bookmarkStart w:id="7" w:name="_ENREF_7"/>
      <w:r w:rsidRPr="00E77825">
        <w:rPr>
          <w:noProof/>
        </w:rPr>
        <w:t xml:space="preserve">Arasli, H., Katircioglu, S. T. and Mehtap-Smadi, S. (2005), "A comparison of service quality in the banking industry: Some evidence from Turkish-and Greek-speaking areas in Cyprus", </w:t>
      </w:r>
      <w:r w:rsidRPr="00E77825">
        <w:rPr>
          <w:i/>
          <w:noProof/>
        </w:rPr>
        <w:t xml:space="preserve">International Journal of Bank Marketing, </w:t>
      </w:r>
      <w:r w:rsidRPr="00E77825">
        <w:rPr>
          <w:noProof/>
        </w:rPr>
        <w:t>Vol. 23 No. 7, pp. 508-526.</w:t>
      </w:r>
      <w:bookmarkEnd w:id="7"/>
    </w:p>
    <w:p w14:paraId="1BF7AF7E" w14:textId="77777777" w:rsidR="00E77825" w:rsidRPr="00E77825" w:rsidRDefault="00E77825" w:rsidP="00E77825">
      <w:pPr>
        <w:spacing w:after="0" w:line="240" w:lineRule="auto"/>
        <w:ind w:left="720" w:hanging="720"/>
        <w:rPr>
          <w:noProof/>
        </w:rPr>
      </w:pPr>
      <w:bookmarkStart w:id="8" w:name="_ENREF_8"/>
      <w:r w:rsidRPr="00E77825">
        <w:rPr>
          <w:noProof/>
        </w:rPr>
        <w:t xml:space="preserve">Avkiran, N. K. (1994), "Developing an instrument to measure customer service quality in branch banking", </w:t>
      </w:r>
      <w:r w:rsidRPr="00E77825">
        <w:rPr>
          <w:i/>
          <w:noProof/>
        </w:rPr>
        <w:t xml:space="preserve">International Journal of Bank Marketing, </w:t>
      </w:r>
      <w:r w:rsidRPr="00E77825">
        <w:rPr>
          <w:noProof/>
        </w:rPr>
        <w:t>Vol. 12 No. 6, pp. 10-18.</w:t>
      </w:r>
      <w:bookmarkEnd w:id="8"/>
    </w:p>
    <w:p w14:paraId="08143F7B" w14:textId="77777777" w:rsidR="00E77825" w:rsidRPr="00E77825" w:rsidRDefault="00E77825" w:rsidP="00E77825">
      <w:pPr>
        <w:spacing w:after="0" w:line="240" w:lineRule="auto"/>
        <w:ind w:left="720" w:hanging="720"/>
        <w:rPr>
          <w:noProof/>
        </w:rPr>
      </w:pPr>
      <w:bookmarkStart w:id="9" w:name="_ENREF_9"/>
      <w:r w:rsidRPr="00E77825">
        <w:rPr>
          <w:noProof/>
        </w:rPr>
        <w:t xml:space="preserve">Bagozzi, R. P. and Yi, Y. (1988), "On the evaluation of structural equation models", </w:t>
      </w:r>
      <w:r w:rsidRPr="00E77825">
        <w:rPr>
          <w:i/>
          <w:noProof/>
        </w:rPr>
        <w:t xml:space="preserve">Journal of the academy of marketing science, </w:t>
      </w:r>
      <w:r w:rsidRPr="00E77825">
        <w:rPr>
          <w:noProof/>
        </w:rPr>
        <w:t>Vol. 16 No. 1, pp. 74-94.</w:t>
      </w:r>
      <w:bookmarkEnd w:id="9"/>
    </w:p>
    <w:p w14:paraId="0BD408D6" w14:textId="77777777" w:rsidR="00E77825" w:rsidRPr="00E77825" w:rsidRDefault="00E77825" w:rsidP="00E77825">
      <w:pPr>
        <w:spacing w:after="0" w:line="240" w:lineRule="auto"/>
        <w:ind w:left="720" w:hanging="720"/>
        <w:rPr>
          <w:noProof/>
        </w:rPr>
      </w:pPr>
      <w:bookmarkStart w:id="10" w:name="_ENREF_10"/>
      <w:r w:rsidRPr="00E77825">
        <w:rPr>
          <w:noProof/>
        </w:rPr>
        <w:t xml:space="preserve">Bahia, K. and Nantel, J. (2000), "A reliable and valid measurement scale for the perceived service quality of banks", </w:t>
      </w:r>
      <w:r w:rsidRPr="00E77825">
        <w:rPr>
          <w:i/>
          <w:noProof/>
        </w:rPr>
        <w:t xml:space="preserve">International Journal of Bank Marketing, </w:t>
      </w:r>
      <w:r w:rsidRPr="00E77825">
        <w:rPr>
          <w:noProof/>
        </w:rPr>
        <w:t>Vol. 18 No. 2, pp. 84-91.</w:t>
      </w:r>
      <w:bookmarkEnd w:id="10"/>
    </w:p>
    <w:p w14:paraId="6063A13A" w14:textId="77777777" w:rsidR="00E77825" w:rsidRPr="00E77825" w:rsidRDefault="00E77825" w:rsidP="00E77825">
      <w:pPr>
        <w:spacing w:after="0" w:line="240" w:lineRule="auto"/>
        <w:ind w:left="720" w:hanging="720"/>
        <w:rPr>
          <w:noProof/>
        </w:rPr>
      </w:pPr>
      <w:bookmarkStart w:id="11" w:name="_ENREF_11"/>
      <w:r w:rsidRPr="00E77825">
        <w:rPr>
          <w:noProof/>
        </w:rPr>
        <w:t xml:space="preserve">Beckett, A., Hewer, P. and Howcroft, B. (2000), "An exposition of consumer behavior in the financial service industry", </w:t>
      </w:r>
      <w:r w:rsidRPr="00E77825">
        <w:rPr>
          <w:i/>
          <w:noProof/>
        </w:rPr>
        <w:t xml:space="preserve">International Journal of Bank Marketing, </w:t>
      </w:r>
      <w:r w:rsidRPr="00E77825">
        <w:rPr>
          <w:noProof/>
        </w:rPr>
        <w:t>Vol. 18 No. 1, pp. 15-28.</w:t>
      </w:r>
      <w:bookmarkEnd w:id="11"/>
    </w:p>
    <w:p w14:paraId="692D23B5" w14:textId="77777777" w:rsidR="00E77825" w:rsidRPr="00E77825" w:rsidRDefault="00E77825" w:rsidP="00E77825">
      <w:pPr>
        <w:spacing w:after="0" w:line="240" w:lineRule="auto"/>
        <w:ind w:left="720" w:hanging="720"/>
        <w:rPr>
          <w:noProof/>
        </w:rPr>
      </w:pPr>
      <w:bookmarkStart w:id="12" w:name="_ENREF_12"/>
      <w:r w:rsidRPr="00E77825">
        <w:rPr>
          <w:noProof/>
        </w:rPr>
        <w:t xml:space="preserve">Beinstock, C. C., Mentzer, J. T. and Bird, M. M. (1997), "Measuring Physical Distribution Service Quality", </w:t>
      </w:r>
      <w:r w:rsidRPr="00E77825">
        <w:rPr>
          <w:i/>
          <w:noProof/>
        </w:rPr>
        <w:t xml:space="preserve">Journal of Academy of Marketing Science, </w:t>
      </w:r>
      <w:r w:rsidRPr="00E77825">
        <w:rPr>
          <w:noProof/>
        </w:rPr>
        <w:t>Vol. 25 No. 1, pp. 31-44.</w:t>
      </w:r>
      <w:bookmarkEnd w:id="12"/>
    </w:p>
    <w:p w14:paraId="03BFB757" w14:textId="77777777" w:rsidR="00E77825" w:rsidRPr="00E77825" w:rsidRDefault="00E77825" w:rsidP="00E77825">
      <w:pPr>
        <w:spacing w:after="0" w:line="240" w:lineRule="auto"/>
        <w:ind w:left="720" w:hanging="720"/>
        <w:rPr>
          <w:noProof/>
        </w:rPr>
      </w:pPr>
      <w:bookmarkStart w:id="13" w:name="_ENREF_13"/>
      <w:r w:rsidRPr="00E77825">
        <w:rPr>
          <w:noProof/>
        </w:rPr>
        <w:t xml:space="preserve">Bellou, V. and Andronikidis, A. (2008), "The impact of internal service quality on customer service behaviour: evidence from the banking sector", </w:t>
      </w:r>
      <w:r w:rsidRPr="00E77825">
        <w:rPr>
          <w:i/>
          <w:noProof/>
        </w:rPr>
        <w:t xml:space="preserve">International Journal of Quality &amp; Reliability Management, </w:t>
      </w:r>
      <w:r w:rsidRPr="00E77825">
        <w:rPr>
          <w:noProof/>
        </w:rPr>
        <w:t>Vol. 25 No. 9, pp. 943-954.</w:t>
      </w:r>
      <w:bookmarkEnd w:id="13"/>
    </w:p>
    <w:p w14:paraId="6CE93D40" w14:textId="77777777" w:rsidR="00E77825" w:rsidRPr="00E77825" w:rsidRDefault="00E77825" w:rsidP="00E77825">
      <w:pPr>
        <w:spacing w:after="0" w:line="240" w:lineRule="auto"/>
        <w:ind w:left="720" w:hanging="720"/>
        <w:rPr>
          <w:noProof/>
        </w:rPr>
      </w:pPr>
      <w:bookmarkStart w:id="14" w:name="_ENREF_14"/>
      <w:r w:rsidRPr="00E77825">
        <w:rPr>
          <w:noProof/>
        </w:rPr>
        <w:t xml:space="preserve">Bentler, P. M. (1990), "Comparative fit indexes in structural models", </w:t>
      </w:r>
      <w:r w:rsidRPr="00E77825">
        <w:rPr>
          <w:i/>
          <w:noProof/>
        </w:rPr>
        <w:t xml:space="preserve">Psychological bulletin, </w:t>
      </w:r>
      <w:r w:rsidRPr="00E77825">
        <w:rPr>
          <w:noProof/>
        </w:rPr>
        <w:t>Vol. 107 No. 2, pp. 238-246.</w:t>
      </w:r>
      <w:bookmarkEnd w:id="14"/>
    </w:p>
    <w:p w14:paraId="4ADFA660" w14:textId="77777777" w:rsidR="00E77825" w:rsidRPr="00E77825" w:rsidRDefault="00E77825" w:rsidP="00E77825">
      <w:pPr>
        <w:spacing w:after="0" w:line="240" w:lineRule="auto"/>
        <w:ind w:left="720" w:hanging="720"/>
        <w:rPr>
          <w:noProof/>
        </w:rPr>
      </w:pPr>
      <w:bookmarkStart w:id="15" w:name="_ENREF_15"/>
      <w:r w:rsidRPr="00E77825">
        <w:rPr>
          <w:noProof/>
        </w:rPr>
        <w:t xml:space="preserve">Bouman, M. and Van der Wiele, T. (1992), "Measuring service quality in the car service industry: building and testing an instrument", </w:t>
      </w:r>
      <w:r w:rsidRPr="00E77825">
        <w:rPr>
          <w:i/>
          <w:noProof/>
        </w:rPr>
        <w:t xml:space="preserve">International Journal of Service Industry Management, </w:t>
      </w:r>
      <w:r w:rsidRPr="00E77825">
        <w:rPr>
          <w:noProof/>
        </w:rPr>
        <w:t>Vol. 3 No. 4, pp. 4-16.</w:t>
      </w:r>
      <w:bookmarkEnd w:id="15"/>
    </w:p>
    <w:p w14:paraId="00FEA0E6" w14:textId="77777777" w:rsidR="00E77825" w:rsidRPr="00E77825" w:rsidRDefault="00E77825" w:rsidP="00E77825">
      <w:pPr>
        <w:spacing w:after="0" w:line="240" w:lineRule="auto"/>
        <w:ind w:left="720" w:hanging="720"/>
        <w:rPr>
          <w:noProof/>
        </w:rPr>
      </w:pPr>
      <w:bookmarkStart w:id="16" w:name="_ENREF_16"/>
      <w:r w:rsidRPr="00E77825">
        <w:rPr>
          <w:noProof/>
        </w:rPr>
        <w:t xml:space="preserve">Brady, M. K. and Cronin, J. J. (2001), "Some new thoughts on conceptualizing perceived service quality: a hierarchical approach", </w:t>
      </w:r>
      <w:r w:rsidRPr="00E77825">
        <w:rPr>
          <w:i/>
          <w:noProof/>
        </w:rPr>
        <w:t xml:space="preserve">The Journal of Marketing, </w:t>
      </w:r>
      <w:r w:rsidRPr="00E77825">
        <w:rPr>
          <w:noProof/>
        </w:rPr>
        <w:t>Vol.  No., pp. 34-49.</w:t>
      </w:r>
      <w:bookmarkEnd w:id="16"/>
    </w:p>
    <w:p w14:paraId="436F39DF" w14:textId="77777777" w:rsidR="00E77825" w:rsidRPr="00E77825" w:rsidRDefault="00E77825" w:rsidP="00E77825">
      <w:pPr>
        <w:spacing w:after="0" w:line="240" w:lineRule="auto"/>
        <w:ind w:left="720" w:hanging="720"/>
        <w:rPr>
          <w:noProof/>
        </w:rPr>
      </w:pPr>
      <w:bookmarkStart w:id="17" w:name="_ENREF_17"/>
      <w:r w:rsidRPr="00E77825">
        <w:rPr>
          <w:noProof/>
        </w:rPr>
        <w:t xml:space="preserve">Buttle, F. (1996), "SERVQUAL: review, critique, research agenda", </w:t>
      </w:r>
      <w:r w:rsidRPr="00E77825">
        <w:rPr>
          <w:i/>
          <w:noProof/>
        </w:rPr>
        <w:t xml:space="preserve">European Journal of Marketing, </w:t>
      </w:r>
      <w:r w:rsidRPr="00E77825">
        <w:rPr>
          <w:noProof/>
        </w:rPr>
        <w:t>Vol. 30 No. 1, pp. 8-32.</w:t>
      </w:r>
      <w:bookmarkEnd w:id="17"/>
    </w:p>
    <w:p w14:paraId="1D0C0133" w14:textId="77777777" w:rsidR="00E77825" w:rsidRPr="00E77825" w:rsidRDefault="00E77825" w:rsidP="00E77825">
      <w:pPr>
        <w:spacing w:after="0" w:line="240" w:lineRule="auto"/>
        <w:ind w:left="720" w:hanging="720"/>
        <w:rPr>
          <w:noProof/>
        </w:rPr>
      </w:pPr>
      <w:bookmarkStart w:id="18" w:name="_ENREF_18"/>
      <w:r w:rsidRPr="00E77825">
        <w:rPr>
          <w:noProof/>
        </w:rPr>
        <w:lastRenderedPageBreak/>
        <w:t xml:space="preserve">Byrne, B. M. (1994), </w:t>
      </w:r>
      <w:r w:rsidRPr="00E77825">
        <w:rPr>
          <w:i/>
          <w:noProof/>
        </w:rPr>
        <w:t>Structural equation modeling with EQS and EQS/Windows: Basic concepts, applications, and programming</w:t>
      </w:r>
      <w:r w:rsidRPr="00E77825">
        <w:rPr>
          <w:noProof/>
        </w:rPr>
        <w:t>, Sage Publications, Thousand Oaks, CA.</w:t>
      </w:r>
      <w:bookmarkEnd w:id="18"/>
    </w:p>
    <w:p w14:paraId="7096B0A8" w14:textId="77777777" w:rsidR="00E77825" w:rsidRPr="00E77825" w:rsidRDefault="00E77825" w:rsidP="00E77825">
      <w:pPr>
        <w:spacing w:after="0" w:line="240" w:lineRule="auto"/>
        <w:ind w:left="720" w:hanging="720"/>
        <w:rPr>
          <w:noProof/>
        </w:rPr>
      </w:pPr>
      <w:bookmarkStart w:id="19" w:name="_ENREF_19"/>
      <w:r w:rsidRPr="00E77825">
        <w:rPr>
          <w:noProof/>
        </w:rPr>
        <w:t xml:space="preserve">Camarero, C. (2007), "Relationship orientation or service quality?: What is the trigger of performance in financial and insurance services?", </w:t>
      </w:r>
      <w:r w:rsidRPr="00E77825">
        <w:rPr>
          <w:i/>
          <w:noProof/>
        </w:rPr>
        <w:t xml:space="preserve">International Journal of Bank Marketing, </w:t>
      </w:r>
      <w:r w:rsidRPr="00E77825">
        <w:rPr>
          <w:noProof/>
        </w:rPr>
        <w:t>Vol. 25 No. 6, pp. 406-426.</w:t>
      </w:r>
      <w:bookmarkEnd w:id="19"/>
    </w:p>
    <w:p w14:paraId="60040089" w14:textId="77777777" w:rsidR="00E77825" w:rsidRPr="00E77825" w:rsidRDefault="00E77825" w:rsidP="00E77825">
      <w:pPr>
        <w:spacing w:after="0" w:line="240" w:lineRule="auto"/>
        <w:ind w:left="720" w:hanging="720"/>
        <w:rPr>
          <w:noProof/>
        </w:rPr>
      </w:pPr>
      <w:bookmarkStart w:id="20" w:name="_ENREF_20"/>
      <w:r w:rsidRPr="00E77825">
        <w:rPr>
          <w:noProof/>
        </w:rPr>
        <w:t xml:space="preserve">Carman, J. M. (1990), "Consumer perceptions of service quality", </w:t>
      </w:r>
      <w:r w:rsidRPr="00E77825">
        <w:rPr>
          <w:i/>
          <w:noProof/>
        </w:rPr>
        <w:t xml:space="preserve">Journal of Retailing, </w:t>
      </w:r>
      <w:r w:rsidRPr="00E77825">
        <w:rPr>
          <w:noProof/>
        </w:rPr>
        <w:t>Vol. 66 No. 1, pp. 33-55.</w:t>
      </w:r>
      <w:bookmarkEnd w:id="20"/>
    </w:p>
    <w:p w14:paraId="14956A01" w14:textId="77777777" w:rsidR="00E77825" w:rsidRPr="00E77825" w:rsidRDefault="00E77825" w:rsidP="00E77825">
      <w:pPr>
        <w:spacing w:after="0" w:line="240" w:lineRule="auto"/>
        <w:ind w:left="720" w:hanging="720"/>
        <w:rPr>
          <w:noProof/>
        </w:rPr>
      </w:pPr>
      <w:bookmarkStart w:id="21" w:name="_ENREF_21"/>
      <w:r w:rsidRPr="00E77825">
        <w:rPr>
          <w:noProof/>
        </w:rPr>
        <w:t xml:space="preserve">Cetorelli, N. and Goldberg, L. S. (2010). </w:t>
      </w:r>
      <w:r w:rsidRPr="00E77825">
        <w:rPr>
          <w:i/>
          <w:noProof/>
        </w:rPr>
        <w:t>Global banks and international shock transmission: Evidence from the crisis</w:t>
      </w:r>
      <w:r w:rsidRPr="00E77825">
        <w:rPr>
          <w:noProof/>
        </w:rPr>
        <w:t>. New York: Federal Reserve Bank of New York.</w:t>
      </w:r>
      <w:bookmarkEnd w:id="21"/>
    </w:p>
    <w:p w14:paraId="431060DC" w14:textId="77777777" w:rsidR="00E77825" w:rsidRPr="00E77825" w:rsidRDefault="00E77825" w:rsidP="00E77825">
      <w:pPr>
        <w:spacing w:after="0" w:line="240" w:lineRule="auto"/>
        <w:ind w:left="720" w:hanging="720"/>
        <w:rPr>
          <w:noProof/>
        </w:rPr>
      </w:pPr>
      <w:bookmarkStart w:id="22" w:name="_ENREF_22"/>
      <w:r w:rsidRPr="00E77825">
        <w:rPr>
          <w:noProof/>
        </w:rPr>
        <w:t xml:space="preserve">Chatzoglou, P., Chatzoudes, D., Vraimaki, E. and Diamantidis, A. D. (2013), "Service quality in the public sector: the case of the Citizen's Service Centers (CSCs) of Greece", </w:t>
      </w:r>
      <w:r w:rsidRPr="00E77825">
        <w:rPr>
          <w:i/>
          <w:noProof/>
        </w:rPr>
        <w:t xml:space="preserve">International journal of productivity and performance management, </w:t>
      </w:r>
      <w:r w:rsidRPr="00E77825">
        <w:rPr>
          <w:noProof/>
        </w:rPr>
        <w:t>Vol. 62 No. 6, pp. 2-2.</w:t>
      </w:r>
      <w:bookmarkEnd w:id="22"/>
    </w:p>
    <w:p w14:paraId="6660B01C" w14:textId="77777777" w:rsidR="00E77825" w:rsidRPr="00E77825" w:rsidRDefault="00E77825" w:rsidP="00E77825">
      <w:pPr>
        <w:spacing w:after="0" w:line="240" w:lineRule="auto"/>
        <w:ind w:left="720" w:hanging="720"/>
        <w:rPr>
          <w:noProof/>
        </w:rPr>
      </w:pPr>
      <w:bookmarkStart w:id="23" w:name="_ENREF_23"/>
      <w:r w:rsidRPr="00E77825">
        <w:rPr>
          <w:noProof/>
        </w:rPr>
        <w:t xml:space="preserve">Chau, P. Y. (1997), "Reexamining a model for evaluating information center success using a structural equation modeling approach", </w:t>
      </w:r>
      <w:r w:rsidRPr="00E77825">
        <w:rPr>
          <w:i/>
          <w:noProof/>
        </w:rPr>
        <w:t xml:space="preserve">Decision Sciences, </w:t>
      </w:r>
      <w:r w:rsidRPr="00E77825">
        <w:rPr>
          <w:noProof/>
        </w:rPr>
        <w:t>Vol. 28 No. 2, pp. 309-334.</w:t>
      </w:r>
      <w:bookmarkEnd w:id="23"/>
    </w:p>
    <w:p w14:paraId="26511A5C" w14:textId="77777777" w:rsidR="00E77825" w:rsidRPr="00E77825" w:rsidRDefault="00E77825" w:rsidP="00E77825">
      <w:pPr>
        <w:spacing w:after="0" w:line="240" w:lineRule="auto"/>
        <w:ind w:left="720" w:hanging="720"/>
        <w:rPr>
          <w:noProof/>
        </w:rPr>
      </w:pPr>
      <w:bookmarkStart w:id="24" w:name="_ENREF_24"/>
      <w:r w:rsidRPr="00E77825">
        <w:rPr>
          <w:noProof/>
        </w:rPr>
        <w:t xml:space="preserve">Churchill, G. A. (1979), "A paradigm for developing better measures of marketing constructs", </w:t>
      </w:r>
      <w:r w:rsidRPr="00E77825">
        <w:rPr>
          <w:i/>
          <w:noProof/>
        </w:rPr>
        <w:t xml:space="preserve">Journal of marketing research, </w:t>
      </w:r>
      <w:r w:rsidRPr="00E77825">
        <w:rPr>
          <w:noProof/>
        </w:rPr>
        <w:t>Vol. 16 No., pp. 64-73.</w:t>
      </w:r>
      <w:bookmarkEnd w:id="24"/>
    </w:p>
    <w:p w14:paraId="106CFC63" w14:textId="77777777" w:rsidR="00E77825" w:rsidRPr="00E77825" w:rsidRDefault="00E77825" w:rsidP="00E77825">
      <w:pPr>
        <w:spacing w:after="0" w:line="240" w:lineRule="auto"/>
        <w:ind w:left="720" w:hanging="720"/>
        <w:rPr>
          <w:noProof/>
        </w:rPr>
      </w:pPr>
      <w:bookmarkStart w:id="25" w:name="_ENREF_25"/>
      <w:r w:rsidRPr="00E77825">
        <w:rPr>
          <w:noProof/>
        </w:rPr>
        <w:t xml:space="preserve">Corelli, C. (2002), "How to stay competitive in a shrinking market: survival in the days of mergers and acquisitions", </w:t>
      </w:r>
      <w:r w:rsidRPr="00E77825">
        <w:rPr>
          <w:i/>
          <w:noProof/>
        </w:rPr>
        <w:t xml:space="preserve">Community Banker, </w:t>
      </w:r>
      <w:r w:rsidRPr="00E77825">
        <w:rPr>
          <w:noProof/>
        </w:rPr>
        <w:t>Vol. November No., pp. 54-56.</w:t>
      </w:r>
      <w:bookmarkEnd w:id="25"/>
    </w:p>
    <w:p w14:paraId="401B27F3" w14:textId="77777777" w:rsidR="00E77825" w:rsidRPr="00E77825" w:rsidRDefault="00E77825" w:rsidP="00E77825">
      <w:pPr>
        <w:spacing w:after="0" w:line="240" w:lineRule="auto"/>
        <w:ind w:left="720" w:hanging="720"/>
        <w:rPr>
          <w:noProof/>
        </w:rPr>
      </w:pPr>
      <w:bookmarkStart w:id="26" w:name="_ENREF_26"/>
      <w:r w:rsidRPr="00E77825">
        <w:rPr>
          <w:noProof/>
        </w:rPr>
        <w:t xml:space="preserve">Cui, C. C., Lewis, B. R. and Park, W. (2003), "Service quality measurement in the banking sector in South Korea", </w:t>
      </w:r>
      <w:r w:rsidRPr="00E77825">
        <w:rPr>
          <w:i/>
          <w:noProof/>
        </w:rPr>
        <w:t xml:space="preserve">International Journal of Bank Marketing, </w:t>
      </w:r>
      <w:r w:rsidRPr="00E77825">
        <w:rPr>
          <w:noProof/>
        </w:rPr>
        <w:t>Vol. 21 No. 4, pp. 191-201.</w:t>
      </w:r>
      <w:bookmarkEnd w:id="26"/>
    </w:p>
    <w:p w14:paraId="6CD861C7" w14:textId="77777777" w:rsidR="00E77825" w:rsidRPr="00E77825" w:rsidRDefault="00E77825" w:rsidP="00E77825">
      <w:pPr>
        <w:spacing w:after="0" w:line="240" w:lineRule="auto"/>
        <w:ind w:left="720" w:hanging="720"/>
        <w:rPr>
          <w:noProof/>
        </w:rPr>
      </w:pPr>
      <w:bookmarkStart w:id="27" w:name="_ENREF_27"/>
      <w:r w:rsidRPr="00E77825">
        <w:rPr>
          <w:noProof/>
        </w:rPr>
        <w:t xml:space="preserve">Dabholkar, P., Thorpe, D. and Rentz, J. (1996), "A measure of service quality for retail stores: scale development and validation", </w:t>
      </w:r>
      <w:r w:rsidRPr="00E77825">
        <w:rPr>
          <w:i/>
          <w:noProof/>
        </w:rPr>
        <w:t xml:space="preserve">Journal of the Academy of Marketing Science, </w:t>
      </w:r>
      <w:r w:rsidRPr="00E77825">
        <w:rPr>
          <w:noProof/>
        </w:rPr>
        <w:t>Vol. 24 No. 1, pp. 3-16.</w:t>
      </w:r>
      <w:bookmarkEnd w:id="27"/>
    </w:p>
    <w:p w14:paraId="442BFA97" w14:textId="77777777" w:rsidR="00E77825" w:rsidRPr="00E77825" w:rsidRDefault="00E77825" w:rsidP="00E77825">
      <w:pPr>
        <w:spacing w:after="0" w:line="240" w:lineRule="auto"/>
        <w:ind w:left="720" w:hanging="720"/>
        <w:rPr>
          <w:noProof/>
        </w:rPr>
      </w:pPr>
      <w:bookmarkStart w:id="28" w:name="_ENREF_28"/>
      <w:r w:rsidRPr="00E77825">
        <w:rPr>
          <w:noProof/>
        </w:rPr>
        <w:t xml:space="preserve">Dagger, T. S., Sweeney, J. C. and Johnson, L. W. (2007), "A hierarchical model of health service quality : scale development and investigation of an integrated model", </w:t>
      </w:r>
      <w:r w:rsidRPr="00E77825">
        <w:rPr>
          <w:i/>
          <w:noProof/>
        </w:rPr>
        <w:t xml:space="preserve">Journal of Service Research, </w:t>
      </w:r>
      <w:r w:rsidRPr="00E77825">
        <w:rPr>
          <w:noProof/>
        </w:rPr>
        <w:t>Vol. 10 No. 2, pp. 123-142.</w:t>
      </w:r>
      <w:bookmarkEnd w:id="28"/>
    </w:p>
    <w:p w14:paraId="663950E3" w14:textId="77777777" w:rsidR="00E77825" w:rsidRPr="00E77825" w:rsidRDefault="00E77825" w:rsidP="00E77825">
      <w:pPr>
        <w:spacing w:after="0" w:line="240" w:lineRule="auto"/>
        <w:ind w:left="720" w:hanging="720"/>
        <w:rPr>
          <w:noProof/>
        </w:rPr>
      </w:pPr>
      <w:bookmarkStart w:id="29" w:name="_ENREF_29"/>
      <w:r w:rsidRPr="00E77825">
        <w:rPr>
          <w:noProof/>
        </w:rPr>
        <w:t xml:space="preserve">DeVellis, R. F. (1991), </w:t>
      </w:r>
      <w:r w:rsidRPr="00E77825">
        <w:rPr>
          <w:i/>
          <w:noProof/>
        </w:rPr>
        <w:t>Scale Development: Theory and Applications</w:t>
      </w:r>
      <w:r w:rsidRPr="00E77825">
        <w:rPr>
          <w:noProof/>
        </w:rPr>
        <w:t>, Sage Publications, Newbury Park, CA.</w:t>
      </w:r>
      <w:bookmarkEnd w:id="29"/>
    </w:p>
    <w:p w14:paraId="3FE11318" w14:textId="77777777" w:rsidR="00E77825" w:rsidRPr="00E77825" w:rsidRDefault="00E77825" w:rsidP="00E77825">
      <w:pPr>
        <w:spacing w:after="0" w:line="240" w:lineRule="auto"/>
        <w:ind w:left="720" w:hanging="720"/>
        <w:rPr>
          <w:noProof/>
        </w:rPr>
      </w:pPr>
      <w:bookmarkStart w:id="30" w:name="_ENREF_30"/>
      <w:r w:rsidRPr="00E77825">
        <w:rPr>
          <w:noProof/>
        </w:rPr>
        <w:t xml:space="preserve">Donnelly, M., Wisniewshi, M., Dalrymple, J. F. and Curry, A. C. (1995), "Measuring service quality in local government: the SERVQUAL approach", </w:t>
      </w:r>
      <w:r w:rsidRPr="00E77825">
        <w:rPr>
          <w:i/>
          <w:noProof/>
        </w:rPr>
        <w:t xml:space="preserve">International Journal of Public Sector Management, </w:t>
      </w:r>
      <w:r w:rsidRPr="00E77825">
        <w:rPr>
          <w:noProof/>
        </w:rPr>
        <w:t>Vol. 8 No. 7, pp. 15-20.</w:t>
      </w:r>
      <w:bookmarkEnd w:id="30"/>
    </w:p>
    <w:p w14:paraId="38A65882" w14:textId="77777777" w:rsidR="00E77825" w:rsidRPr="00E77825" w:rsidRDefault="00E77825" w:rsidP="00E77825">
      <w:pPr>
        <w:spacing w:after="0" w:line="240" w:lineRule="auto"/>
        <w:ind w:left="720" w:hanging="720"/>
        <w:rPr>
          <w:noProof/>
        </w:rPr>
      </w:pPr>
      <w:bookmarkStart w:id="31" w:name="_ENREF_31"/>
      <w:r w:rsidRPr="00E77825">
        <w:rPr>
          <w:noProof/>
        </w:rPr>
        <w:t xml:space="preserve">Easypaisa. (2013). Easypaisa Service.   Retrieved November 8, 2013, from </w:t>
      </w:r>
      <w:hyperlink r:id="rId7" w:history="1">
        <w:r w:rsidRPr="00E77825">
          <w:rPr>
            <w:rStyle w:val="Hyperlink"/>
            <w:noProof/>
          </w:rPr>
          <w:t>www.easypaisa.com.pk</w:t>
        </w:r>
        <w:bookmarkEnd w:id="31"/>
      </w:hyperlink>
    </w:p>
    <w:p w14:paraId="609E566E" w14:textId="77777777" w:rsidR="00E77825" w:rsidRPr="00E77825" w:rsidRDefault="00E77825" w:rsidP="00E77825">
      <w:pPr>
        <w:spacing w:after="0" w:line="240" w:lineRule="auto"/>
        <w:ind w:left="720" w:hanging="720"/>
        <w:rPr>
          <w:noProof/>
        </w:rPr>
      </w:pPr>
      <w:bookmarkStart w:id="32" w:name="_ENREF_32"/>
      <w:r w:rsidRPr="00E77825">
        <w:rPr>
          <w:noProof/>
        </w:rPr>
        <w:t xml:space="preserve">Ennew, C. T. and Binks, M. R. (1996), "The Impact of Service Quality and Service Characteristics on Customer Retention: Small Businesses and their Banks in the UK1", </w:t>
      </w:r>
      <w:r w:rsidRPr="00E77825">
        <w:rPr>
          <w:i/>
          <w:noProof/>
        </w:rPr>
        <w:t xml:space="preserve">British Journal of Management, </w:t>
      </w:r>
      <w:r w:rsidRPr="00E77825">
        <w:rPr>
          <w:noProof/>
        </w:rPr>
        <w:t>Vol. 7 No. 3, pp. 219-230.</w:t>
      </w:r>
      <w:bookmarkEnd w:id="32"/>
    </w:p>
    <w:p w14:paraId="3566A6AF" w14:textId="77777777" w:rsidR="00E77825" w:rsidRPr="00E77825" w:rsidRDefault="00E77825" w:rsidP="00E77825">
      <w:pPr>
        <w:spacing w:after="0" w:line="240" w:lineRule="auto"/>
        <w:ind w:left="720" w:hanging="720"/>
        <w:rPr>
          <w:noProof/>
        </w:rPr>
      </w:pPr>
      <w:bookmarkStart w:id="33" w:name="_ENREF_33"/>
      <w:r w:rsidRPr="00E77825">
        <w:rPr>
          <w:noProof/>
        </w:rPr>
        <w:t xml:space="preserve">Farrell, A. M. (2010), "Insufficient discriminant validity: A comment on Bove, Pervan, Beatty, and Shiu (2009)", </w:t>
      </w:r>
      <w:r w:rsidRPr="00E77825">
        <w:rPr>
          <w:i/>
          <w:noProof/>
        </w:rPr>
        <w:t xml:space="preserve">Journal of Business Research, </w:t>
      </w:r>
      <w:r w:rsidRPr="00E77825">
        <w:rPr>
          <w:noProof/>
        </w:rPr>
        <w:t>Vol. 63 No. 3, pp. 324-327.</w:t>
      </w:r>
      <w:bookmarkEnd w:id="33"/>
    </w:p>
    <w:p w14:paraId="3E15508E" w14:textId="77777777" w:rsidR="00E77825" w:rsidRPr="00E77825" w:rsidRDefault="00E77825" w:rsidP="00E77825">
      <w:pPr>
        <w:spacing w:after="0" w:line="240" w:lineRule="auto"/>
        <w:ind w:left="720" w:hanging="720"/>
        <w:rPr>
          <w:noProof/>
        </w:rPr>
      </w:pPr>
      <w:bookmarkStart w:id="34" w:name="_ENREF_34"/>
      <w:r w:rsidRPr="00E77825">
        <w:rPr>
          <w:noProof/>
        </w:rPr>
        <w:t xml:space="preserve">Fornell, C. and Larcker, D. F. (1981), "Evaluating structural equation models with unobservable variables and measurement error", </w:t>
      </w:r>
      <w:r w:rsidRPr="00E77825">
        <w:rPr>
          <w:i/>
          <w:noProof/>
        </w:rPr>
        <w:t xml:space="preserve">Journal of Marketing Research, </w:t>
      </w:r>
      <w:r w:rsidRPr="00E77825">
        <w:rPr>
          <w:noProof/>
        </w:rPr>
        <w:t>Vol. 18 No. February, pp. 39-50.</w:t>
      </w:r>
      <w:bookmarkEnd w:id="34"/>
    </w:p>
    <w:p w14:paraId="52C02E47" w14:textId="77777777" w:rsidR="00E77825" w:rsidRPr="00E77825" w:rsidRDefault="00E77825" w:rsidP="00E77825">
      <w:pPr>
        <w:spacing w:after="0" w:line="240" w:lineRule="auto"/>
        <w:ind w:left="720" w:hanging="720"/>
        <w:rPr>
          <w:noProof/>
        </w:rPr>
      </w:pPr>
      <w:bookmarkStart w:id="35" w:name="_ENREF_35"/>
      <w:r w:rsidRPr="00E77825">
        <w:rPr>
          <w:noProof/>
        </w:rPr>
        <w:t xml:space="preserve">Frost, F. A. and Kumar, M. (2000), "INTSERVQUAL: an internal adaptation of the GAP model in a large service organization", </w:t>
      </w:r>
      <w:r w:rsidRPr="00E77825">
        <w:rPr>
          <w:i/>
          <w:noProof/>
        </w:rPr>
        <w:t xml:space="preserve">Journal of Services Marketing, </w:t>
      </w:r>
      <w:r w:rsidRPr="00E77825">
        <w:rPr>
          <w:noProof/>
        </w:rPr>
        <w:t>Vol. 14 No. 5, pp. 358-377.</w:t>
      </w:r>
      <w:bookmarkEnd w:id="35"/>
    </w:p>
    <w:p w14:paraId="31BC39B4" w14:textId="77777777" w:rsidR="00E77825" w:rsidRPr="00E77825" w:rsidRDefault="00E77825" w:rsidP="00E77825">
      <w:pPr>
        <w:spacing w:after="0" w:line="240" w:lineRule="auto"/>
        <w:ind w:left="720" w:hanging="720"/>
        <w:rPr>
          <w:noProof/>
        </w:rPr>
      </w:pPr>
      <w:bookmarkStart w:id="36" w:name="_ENREF_36"/>
      <w:r w:rsidRPr="00E77825">
        <w:rPr>
          <w:noProof/>
        </w:rPr>
        <w:lastRenderedPageBreak/>
        <w:t xml:space="preserve">Gilmore, A. (2003), </w:t>
      </w:r>
      <w:r w:rsidRPr="00E77825">
        <w:rPr>
          <w:i/>
          <w:noProof/>
        </w:rPr>
        <w:t>Services, Marketing and Management</w:t>
      </w:r>
      <w:r w:rsidRPr="00E77825">
        <w:rPr>
          <w:noProof/>
        </w:rPr>
        <w:t>, Sage Publications, London.</w:t>
      </w:r>
      <w:bookmarkEnd w:id="36"/>
    </w:p>
    <w:p w14:paraId="1CFE750D" w14:textId="77777777" w:rsidR="00E77825" w:rsidRPr="00E77825" w:rsidRDefault="00E77825" w:rsidP="00E77825">
      <w:pPr>
        <w:spacing w:after="0" w:line="240" w:lineRule="auto"/>
        <w:ind w:left="720" w:hanging="720"/>
        <w:rPr>
          <w:noProof/>
        </w:rPr>
      </w:pPr>
      <w:bookmarkStart w:id="37" w:name="_ENREF_37"/>
      <w:r w:rsidRPr="00E77825">
        <w:rPr>
          <w:noProof/>
        </w:rPr>
        <w:t xml:space="preserve">Gouthier, M., Giese, A. and Bartl, C. (2012), "Service excellence models: a critical discussion and comparison", </w:t>
      </w:r>
      <w:r w:rsidRPr="00E77825">
        <w:rPr>
          <w:i/>
          <w:noProof/>
        </w:rPr>
        <w:t xml:space="preserve">Managing Service Quality, </w:t>
      </w:r>
      <w:r w:rsidRPr="00E77825">
        <w:rPr>
          <w:noProof/>
        </w:rPr>
        <w:t>Vol. 22 No. 5, pp. 447-464.</w:t>
      </w:r>
      <w:bookmarkEnd w:id="37"/>
    </w:p>
    <w:p w14:paraId="68DD3236" w14:textId="77777777" w:rsidR="00E77825" w:rsidRPr="00E77825" w:rsidRDefault="00E77825" w:rsidP="00E77825">
      <w:pPr>
        <w:spacing w:after="0" w:line="240" w:lineRule="auto"/>
        <w:ind w:left="720" w:hanging="720"/>
        <w:rPr>
          <w:noProof/>
        </w:rPr>
      </w:pPr>
      <w:bookmarkStart w:id="38" w:name="_ENREF_38"/>
      <w:r w:rsidRPr="00E77825">
        <w:rPr>
          <w:noProof/>
        </w:rPr>
        <w:t xml:space="preserve">Grönroos, C. (1984), "A service quality model and its marketing implications", </w:t>
      </w:r>
      <w:r w:rsidRPr="00E77825">
        <w:rPr>
          <w:i/>
          <w:noProof/>
        </w:rPr>
        <w:t xml:space="preserve">European Journal of Marketing, </w:t>
      </w:r>
      <w:r w:rsidRPr="00E77825">
        <w:rPr>
          <w:noProof/>
        </w:rPr>
        <w:t>Vol. 18 No. 4, pp. 36-44.</w:t>
      </w:r>
      <w:bookmarkEnd w:id="38"/>
    </w:p>
    <w:p w14:paraId="08DC2E31" w14:textId="77777777" w:rsidR="00E77825" w:rsidRPr="00E77825" w:rsidRDefault="00E77825" w:rsidP="00E77825">
      <w:pPr>
        <w:spacing w:after="0" w:line="240" w:lineRule="auto"/>
        <w:ind w:left="720" w:hanging="720"/>
        <w:rPr>
          <w:noProof/>
        </w:rPr>
      </w:pPr>
      <w:bookmarkStart w:id="39" w:name="_ENREF_39"/>
      <w:r w:rsidRPr="00E77825">
        <w:rPr>
          <w:noProof/>
        </w:rPr>
        <w:t>Hair, J. F., Anderson, R. E., Tatham, R. L. and Black, W. C. (1998). Multivariate Data Analysis (5th ed.). Englewood Cliffs,NJ: Prentice Hall.</w:t>
      </w:r>
      <w:bookmarkEnd w:id="39"/>
    </w:p>
    <w:p w14:paraId="01E4C8D9" w14:textId="77777777" w:rsidR="00E77825" w:rsidRPr="00E77825" w:rsidRDefault="00E77825" w:rsidP="00E77825">
      <w:pPr>
        <w:spacing w:after="0" w:line="240" w:lineRule="auto"/>
        <w:ind w:left="720" w:hanging="720"/>
        <w:rPr>
          <w:noProof/>
        </w:rPr>
      </w:pPr>
      <w:bookmarkStart w:id="40" w:name="_ENREF_40"/>
      <w:r w:rsidRPr="00E77825">
        <w:rPr>
          <w:noProof/>
        </w:rPr>
        <w:t xml:space="preserve">Harrington, H. J. (1991), </w:t>
      </w:r>
      <w:r w:rsidRPr="00E77825">
        <w:rPr>
          <w:i/>
          <w:noProof/>
        </w:rPr>
        <w:t>Business process improvement: The breakthrough strategy for total quality, productivity, and competitiveness</w:t>
      </w:r>
      <w:r w:rsidRPr="00E77825">
        <w:rPr>
          <w:noProof/>
        </w:rPr>
        <w:t>, McGraw-Hill New York.</w:t>
      </w:r>
      <w:bookmarkEnd w:id="40"/>
    </w:p>
    <w:p w14:paraId="40F9E567" w14:textId="77777777" w:rsidR="00E77825" w:rsidRPr="00E77825" w:rsidRDefault="00E77825" w:rsidP="00E77825">
      <w:pPr>
        <w:spacing w:after="0" w:line="240" w:lineRule="auto"/>
        <w:ind w:left="720" w:hanging="720"/>
        <w:rPr>
          <w:noProof/>
        </w:rPr>
      </w:pPr>
      <w:bookmarkStart w:id="41" w:name="_ENREF_41"/>
      <w:r w:rsidRPr="00E77825">
        <w:rPr>
          <w:noProof/>
        </w:rPr>
        <w:t xml:space="preserve">Hensley, R. L. (1999), "A review of operations management studies using scale development techniques", </w:t>
      </w:r>
      <w:r w:rsidRPr="00E77825">
        <w:rPr>
          <w:i/>
          <w:noProof/>
        </w:rPr>
        <w:t xml:space="preserve">Journal of Operations Management, </w:t>
      </w:r>
      <w:r w:rsidRPr="00E77825">
        <w:rPr>
          <w:noProof/>
        </w:rPr>
        <w:t>Vol. 17 No. 3, pp. 343-358.</w:t>
      </w:r>
      <w:bookmarkEnd w:id="41"/>
    </w:p>
    <w:p w14:paraId="4DE27F94" w14:textId="77777777" w:rsidR="00E77825" w:rsidRPr="00E77825" w:rsidRDefault="00E77825" w:rsidP="00E77825">
      <w:pPr>
        <w:spacing w:after="0" w:line="240" w:lineRule="auto"/>
        <w:ind w:left="720" w:hanging="720"/>
        <w:rPr>
          <w:noProof/>
        </w:rPr>
      </w:pPr>
      <w:bookmarkStart w:id="42" w:name="_ENREF_42"/>
      <w:r w:rsidRPr="00E77825">
        <w:rPr>
          <w:noProof/>
        </w:rPr>
        <w:t xml:space="preserve">Heracleous, L. and Wirtz, J. (2010), "Singapore airlines' balancing act", </w:t>
      </w:r>
      <w:r w:rsidRPr="00E77825">
        <w:rPr>
          <w:i/>
          <w:noProof/>
        </w:rPr>
        <w:t xml:space="preserve">Harvard Business Review, </w:t>
      </w:r>
      <w:r w:rsidRPr="00E77825">
        <w:rPr>
          <w:noProof/>
        </w:rPr>
        <w:t>Vol. 88 No. 7/8, pp. 145-149.</w:t>
      </w:r>
      <w:bookmarkEnd w:id="42"/>
    </w:p>
    <w:p w14:paraId="05453579" w14:textId="77777777" w:rsidR="00E77825" w:rsidRPr="00E77825" w:rsidRDefault="00E77825" w:rsidP="00E77825">
      <w:pPr>
        <w:spacing w:after="0" w:line="240" w:lineRule="auto"/>
        <w:ind w:left="720" w:hanging="720"/>
        <w:rPr>
          <w:noProof/>
        </w:rPr>
      </w:pPr>
      <w:bookmarkStart w:id="43" w:name="_ENREF_43"/>
      <w:r w:rsidRPr="00E77825">
        <w:rPr>
          <w:noProof/>
        </w:rPr>
        <w:t xml:space="preserve">Ho, C.-I. and Lee, Y.-L. (2007), "The development of an e-travel service quality scale", </w:t>
      </w:r>
      <w:r w:rsidRPr="00E77825">
        <w:rPr>
          <w:i/>
          <w:noProof/>
        </w:rPr>
        <w:t xml:space="preserve">Tourism Management, </w:t>
      </w:r>
      <w:r w:rsidRPr="00E77825">
        <w:rPr>
          <w:noProof/>
        </w:rPr>
        <w:t>Vol. 28 No. 6, pp. 1434-1449.</w:t>
      </w:r>
      <w:bookmarkEnd w:id="43"/>
    </w:p>
    <w:p w14:paraId="4B211B3A" w14:textId="77777777" w:rsidR="00E77825" w:rsidRPr="00E77825" w:rsidRDefault="00E77825" w:rsidP="00E77825">
      <w:pPr>
        <w:spacing w:after="0" w:line="240" w:lineRule="auto"/>
        <w:ind w:left="720" w:hanging="720"/>
        <w:rPr>
          <w:noProof/>
        </w:rPr>
      </w:pPr>
      <w:bookmarkStart w:id="44" w:name="_ENREF_44"/>
      <w:r w:rsidRPr="00E77825">
        <w:rPr>
          <w:noProof/>
        </w:rPr>
        <w:t xml:space="preserve">Hu, L. and Bentler, P. M. (1999), "Cutoff criteria for fit indexes in covariance structure analysis: Conventional criteria versus new alternatives", </w:t>
      </w:r>
      <w:r w:rsidRPr="00E77825">
        <w:rPr>
          <w:i/>
          <w:noProof/>
        </w:rPr>
        <w:t xml:space="preserve">Structural Equation Modeling: A Multidisciplinary Journal, </w:t>
      </w:r>
      <w:r w:rsidRPr="00E77825">
        <w:rPr>
          <w:noProof/>
        </w:rPr>
        <w:t>Vol. 6 No. 1, pp. 1-55.</w:t>
      </w:r>
      <w:bookmarkEnd w:id="44"/>
    </w:p>
    <w:p w14:paraId="501E69B8" w14:textId="77777777" w:rsidR="00E77825" w:rsidRPr="00E77825" w:rsidRDefault="00E77825" w:rsidP="00E77825">
      <w:pPr>
        <w:spacing w:after="0" w:line="240" w:lineRule="auto"/>
        <w:ind w:left="720" w:hanging="720"/>
        <w:rPr>
          <w:noProof/>
        </w:rPr>
      </w:pPr>
      <w:bookmarkStart w:id="45" w:name="_ENREF_45"/>
      <w:r w:rsidRPr="00E77825">
        <w:rPr>
          <w:noProof/>
        </w:rPr>
        <w:t xml:space="preserve">Imrie, B. C., Cadogan, J. W. and McNaughton, R. (2002), "The service quality construct on a global stage", </w:t>
      </w:r>
      <w:r w:rsidRPr="00E77825">
        <w:rPr>
          <w:i/>
          <w:noProof/>
        </w:rPr>
        <w:t xml:space="preserve">Managing Service Quality </w:t>
      </w:r>
      <w:r w:rsidRPr="00E77825">
        <w:rPr>
          <w:noProof/>
        </w:rPr>
        <w:t>Vol. 12 No. 1, pp. 10-18.</w:t>
      </w:r>
      <w:bookmarkEnd w:id="45"/>
    </w:p>
    <w:p w14:paraId="39CA9608" w14:textId="77777777" w:rsidR="00E77825" w:rsidRPr="00E77825" w:rsidRDefault="00E77825" w:rsidP="00E77825">
      <w:pPr>
        <w:spacing w:after="0" w:line="240" w:lineRule="auto"/>
        <w:ind w:left="720" w:hanging="720"/>
        <w:rPr>
          <w:noProof/>
        </w:rPr>
      </w:pPr>
      <w:bookmarkStart w:id="46" w:name="_ENREF_46"/>
      <w:r w:rsidRPr="00E77825">
        <w:rPr>
          <w:noProof/>
        </w:rPr>
        <w:t xml:space="preserve">Jabnoun, N. and Al-Tamimi, H. A. H. (2003), "Measuring perceived service quality at UAE commercial banks", </w:t>
      </w:r>
      <w:r w:rsidRPr="00E77825">
        <w:rPr>
          <w:i/>
          <w:noProof/>
        </w:rPr>
        <w:t xml:space="preserve">International Journal of Quality &amp; Reliability Management, </w:t>
      </w:r>
      <w:r w:rsidRPr="00E77825">
        <w:rPr>
          <w:noProof/>
        </w:rPr>
        <w:t>Vol. 20 No. 4, pp. 458-472.</w:t>
      </w:r>
      <w:bookmarkEnd w:id="46"/>
    </w:p>
    <w:p w14:paraId="2BEA70BF" w14:textId="77777777" w:rsidR="00E77825" w:rsidRPr="00E77825" w:rsidRDefault="00E77825" w:rsidP="00E77825">
      <w:pPr>
        <w:spacing w:after="0" w:line="240" w:lineRule="auto"/>
        <w:ind w:left="720" w:hanging="720"/>
        <w:rPr>
          <w:noProof/>
        </w:rPr>
      </w:pPr>
      <w:bookmarkStart w:id="47" w:name="_ENREF_47"/>
      <w:r w:rsidRPr="00E77825">
        <w:rPr>
          <w:noProof/>
        </w:rPr>
        <w:t xml:space="preserve">Jamal, A. and Naser, K. (2003), "Factors influencing customer satisfaction in the retail banking sector in Pakistan", </w:t>
      </w:r>
      <w:r w:rsidRPr="00E77825">
        <w:rPr>
          <w:i/>
          <w:noProof/>
        </w:rPr>
        <w:t xml:space="preserve">International journal of commerce and management, </w:t>
      </w:r>
      <w:r w:rsidRPr="00E77825">
        <w:rPr>
          <w:noProof/>
        </w:rPr>
        <w:t>Vol. 13 No. 2, pp. 29-53.</w:t>
      </w:r>
      <w:bookmarkEnd w:id="47"/>
    </w:p>
    <w:p w14:paraId="5BF41FEF" w14:textId="77777777" w:rsidR="00E77825" w:rsidRPr="00E77825" w:rsidRDefault="00E77825" w:rsidP="00E77825">
      <w:pPr>
        <w:spacing w:after="0" w:line="240" w:lineRule="auto"/>
        <w:ind w:left="720" w:hanging="720"/>
        <w:rPr>
          <w:noProof/>
        </w:rPr>
      </w:pPr>
      <w:bookmarkStart w:id="48" w:name="_ENREF_48"/>
      <w:r w:rsidRPr="00E77825">
        <w:rPr>
          <w:noProof/>
        </w:rPr>
        <w:t xml:space="preserve">Joseph, M., McClure, C. and Joseph, B. (1999), "Service quality in the banking sector: the impact of technology on service delivery", </w:t>
      </w:r>
      <w:r w:rsidRPr="00E77825">
        <w:rPr>
          <w:i/>
          <w:noProof/>
        </w:rPr>
        <w:t xml:space="preserve">International Journal of Bank Marketing, </w:t>
      </w:r>
      <w:r w:rsidRPr="00E77825">
        <w:rPr>
          <w:noProof/>
        </w:rPr>
        <w:t>Vol. 17 No. 4, pp. 182-193.</w:t>
      </w:r>
      <w:bookmarkEnd w:id="48"/>
    </w:p>
    <w:p w14:paraId="3F79F7C7" w14:textId="77777777" w:rsidR="00E77825" w:rsidRPr="00E77825" w:rsidRDefault="00E77825" w:rsidP="00E77825">
      <w:pPr>
        <w:spacing w:after="0" w:line="240" w:lineRule="auto"/>
        <w:ind w:left="720" w:hanging="720"/>
        <w:rPr>
          <w:noProof/>
        </w:rPr>
      </w:pPr>
      <w:bookmarkStart w:id="49" w:name="_ENREF_49"/>
      <w:r w:rsidRPr="00E77825">
        <w:rPr>
          <w:noProof/>
        </w:rPr>
        <w:t xml:space="preserve">Kano, N., Seraku, N., Takahashi, F. and Tsuji, S. (1984), "Attractive quality and must-be quality", </w:t>
      </w:r>
      <w:r w:rsidRPr="00E77825">
        <w:rPr>
          <w:i/>
          <w:noProof/>
        </w:rPr>
        <w:t xml:space="preserve">The Journal of the Japanese Society for Quality Control, </w:t>
      </w:r>
      <w:r w:rsidRPr="00E77825">
        <w:rPr>
          <w:noProof/>
        </w:rPr>
        <w:t>Vol. 14 No. 2, pp. 39-48.</w:t>
      </w:r>
      <w:bookmarkEnd w:id="49"/>
    </w:p>
    <w:p w14:paraId="452372F8" w14:textId="77777777" w:rsidR="00E77825" w:rsidRPr="00E77825" w:rsidRDefault="00E77825" w:rsidP="00E77825">
      <w:pPr>
        <w:spacing w:after="0" w:line="240" w:lineRule="auto"/>
        <w:ind w:left="720" w:hanging="720"/>
        <w:rPr>
          <w:noProof/>
        </w:rPr>
      </w:pPr>
      <w:bookmarkStart w:id="50" w:name="_ENREF_50"/>
      <w:r w:rsidRPr="00E77825">
        <w:rPr>
          <w:noProof/>
        </w:rPr>
        <w:t xml:space="preserve">Karatepe, O. M., Yavas, U. and Babakus, E. (2005), "Measuring service quality of banks: scale development and validation", </w:t>
      </w:r>
      <w:r w:rsidRPr="00E77825">
        <w:rPr>
          <w:i/>
          <w:noProof/>
        </w:rPr>
        <w:t xml:space="preserve">Journal of Retailing and Consumer Services, </w:t>
      </w:r>
      <w:r w:rsidRPr="00E77825">
        <w:rPr>
          <w:noProof/>
        </w:rPr>
        <w:t>Vol. 12 No. 5, pp. 373-383.</w:t>
      </w:r>
      <w:bookmarkEnd w:id="50"/>
    </w:p>
    <w:p w14:paraId="7BFE8096" w14:textId="77777777" w:rsidR="00E77825" w:rsidRPr="00E77825" w:rsidRDefault="00E77825" w:rsidP="00E77825">
      <w:pPr>
        <w:spacing w:after="0" w:line="240" w:lineRule="auto"/>
        <w:ind w:left="720" w:hanging="720"/>
        <w:rPr>
          <w:noProof/>
        </w:rPr>
      </w:pPr>
      <w:bookmarkStart w:id="51" w:name="_ENREF_51"/>
      <w:r w:rsidRPr="00E77825">
        <w:rPr>
          <w:noProof/>
        </w:rPr>
        <w:t xml:space="preserve">Khatri, N. and Ng, H. A. (2000), "The role of intuition in strategic decision making", </w:t>
      </w:r>
      <w:r w:rsidRPr="00E77825">
        <w:rPr>
          <w:i/>
          <w:noProof/>
        </w:rPr>
        <w:t xml:space="preserve">Human Relations, </w:t>
      </w:r>
      <w:r w:rsidRPr="00E77825">
        <w:rPr>
          <w:noProof/>
        </w:rPr>
        <w:t>Vol. 53 No. 1, pp. 57-86.</w:t>
      </w:r>
      <w:bookmarkEnd w:id="51"/>
    </w:p>
    <w:p w14:paraId="6D97FB4B" w14:textId="77777777" w:rsidR="00E77825" w:rsidRPr="00E77825" w:rsidRDefault="00E77825" w:rsidP="00E77825">
      <w:pPr>
        <w:spacing w:after="0" w:line="240" w:lineRule="auto"/>
        <w:ind w:left="720" w:hanging="720"/>
        <w:rPr>
          <w:noProof/>
        </w:rPr>
      </w:pPr>
      <w:bookmarkStart w:id="52" w:name="_ENREF_52"/>
      <w:r w:rsidRPr="00E77825">
        <w:rPr>
          <w:noProof/>
        </w:rPr>
        <w:t xml:space="preserve">Kotler, P. (1997), </w:t>
      </w:r>
      <w:r w:rsidRPr="00E77825">
        <w:rPr>
          <w:i/>
          <w:noProof/>
        </w:rPr>
        <w:t>Marketing Management: Analysis, Planning, Implementation, and Control</w:t>
      </w:r>
      <w:r w:rsidRPr="00E77825">
        <w:rPr>
          <w:noProof/>
        </w:rPr>
        <w:t>, Prentice Hall, Inc., Englewood Cliffs, NJ.</w:t>
      </w:r>
      <w:bookmarkEnd w:id="52"/>
    </w:p>
    <w:p w14:paraId="7A904F5F" w14:textId="77777777" w:rsidR="00E77825" w:rsidRPr="00E77825" w:rsidRDefault="00E77825" w:rsidP="00E77825">
      <w:pPr>
        <w:spacing w:after="0" w:line="240" w:lineRule="auto"/>
        <w:ind w:left="720" w:hanging="720"/>
        <w:rPr>
          <w:noProof/>
        </w:rPr>
      </w:pPr>
      <w:bookmarkStart w:id="53" w:name="_ENREF_53"/>
      <w:r w:rsidRPr="00E77825">
        <w:rPr>
          <w:noProof/>
        </w:rPr>
        <w:t xml:space="preserve">Krause, D. R., Pagell, M. and Curkovic, S. (2001), "Toward a measure of competitive priorities for purchasing", </w:t>
      </w:r>
      <w:r w:rsidRPr="00E77825">
        <w:rPr>
          <w:i/>
          <w:noProof/>
        </w:rPr>
        <w:t xml:space="preserve">Journal of Operations Management, </w:t>
      </w:r>
      <w:r w:rsidRPr="00E77825">
        <w:rPr>
          <w:noProof/>
        </w:rPr>
        <w:t>Vol. 19 No. 4, pp. 497-512.</w:t>
      </w:r>
      <w:bookmarkEnd w:id="53"/>
    </w:p>
    <w:p w14:paraId="0D41FBB5" w14:textId="77777777" w:rsidR="00E77825" w:rsidRPr="00E77825" w:rsidRDefault="00E77825" w:rsidP="00E77825">
      <w:pPr>
        <w:spacing w:after="0" w:line="240" w:lineRule="auto"/>
        <w:ind w:left="720" w:hanging="720"/>
        <w:rPr>
          <w:noProof/>
        </w:rPr>
      </w:pPr>
      <w:bookmarkStart w:id="54" w:name="_ENREF_54"/>
      <w:r w:rsidRPr="00E77825">
        <w:rPr>
          <w:noProof/>
        </w:rPr>
        <w:t xml:space="preserve">Kumar, M., Kee, F. T. and Charles, V. (2010), "Comparative evaluation of critical factors in delivering service quality of banks: an application of dominance analysis in modified SERVQUAL model", </w:t>
      </w:r>
      <w:r w:rsidRPr="00E77825">
        <w:rPr>
          <w:i/>
          <w:noProof/>
        </w:rPr>
        <w:t xml:space="preserve">International Journal of Quality &amp; Reliability Management, </w:t>
      </w:r>
      <w:r w:rsidRPr="00E77825">
        <w:rPr>
          <w:noProof/>
        </w:rPr>
        <w:t>Vol. 27 No. 3, pp. 351-377.</w:t>
      </w:r>
      <w:bookmarkEnd w:id="54"/>
    </w:p>
    <w:p w14:paraId="3761FC89" w14:textId="77777777" w:rsidR="00E77825" w:rsidRPr="00E77825" w:rsidRDefault="00E77825" w:rsidP="00E77825">
      <w:pPr>
        <w:spacing w:after="0" w:line="240" w:lineRule="auto"/>
        <w:ind w:left="720" w:hanging="720"/>
        <w:rPr>
          <w:noProof/>
        </w:rPr>
      </w:pPr>
      <w:bookmarkStart w:id="55" w:name="_ENREF_55"/>
      <w:r w:rsidRPr="00E77825">
        <w:rPr>
          <w:noProof/>
        </w:rPr>
        <w:lastRenderedPageBreak/>
        <w:t xml:space="preserve">Kumar, M., Kee, F. T. and Manshor, A. T. (2009), "Determining the relative importance of critical factors in delivering service quality of banks: an application of dominance analysis in SERVQUAL model", </w:t>
      </w:r>
      <w:r w:rsidRPr="00E77825">
        <w:rPr>
          <w:i/>
          <w:noProof/>
        </w:rPr>
        <w:t xml:space="preserve">Managing Service Quality, </w:t>
      </w:r>
      <w:r w:rsidRPr="00E77825">
        <w:rPr>
          <w:noProof/>
        </w:rPr>
        <w:t>Vol. 19 No. 2, pp. 211-228.</w:t>
      </w:r>
      <w:bookmarkEnd w:id="55"/>
    </w:p>
    <w:p w14:paraId="4521ECEF" w14:textId="77777777" w:rsidR="00E77825" w:rsidRPr="00E77825" w:rsidRDefault="00E77825" w:rsidP="00E77825">
      <w:pPr>
        <w:spacing w:after="0" w:line="240" w:lineRule="auto"/>
        <w:ind w:left="720" w:hanging="720"/>
        <w:rPr>
          <w:noProof/>
        </w:rPr>
      </w:pPr>
      <w:bookmarkStart w:id="56" w:name="_ENREF_56"/>
      <w:r w:rsidRPr="00E77825">
        <w:rPr>
          <w:noProof/>
        </w:rPr>
        <w:t xml:space="preserve">Ladhari, R. (2009), "A review of twenty years of SERVQUAL research", </w:t>
      </w:r>
      <w:r w:rsidRPr="00E77825">
        <w:rPr>
          <w:i/>
          <w:noProof/>
        </w:rPr>
        <w:t xml:space="preserve">International Journal of Quality and Service Sciences, </w:t>
      </w:r>
      <w:r w:rsidRPr="00E77825">
        <w:rPr>
          <w:noProof/>
        </w:rPr>
        <w:t>Vol. 1 No. 2, pp. 172-198.</w:t>
      </w:r>
      <w:bookmarkEnd w:id="56"/>
    </w:p>
    <w:p w14:paraId="418B6C82" w14:textId="77777777" w:rsidR="00E77825" w:rsidRPr="00E77825" w:rsidRDefault="00E77825" w:rsidP="00E77825">
      <w:pPr>
        <w:spacing w:after="0" w:line="240" w:lineRule="auto"/>
        <w:ind w:left="720" w:hanging="720"/>
        <w:rPr>
          <w:noProof/>
        </w:rPr>
      </w:pPr>
      <w:bookmarkStart w:id="57" w:name="_ENREF_57"/>
      <w:r w:rsidRPr="00E77825">
        <w:rPr>
          <w:noProof/>
        </w:rPr>
        <w:t xml:space="preserve">Malhotra, N. K., Ulgado, F. M., Agarwal, J. and Baalbaki, I. B. (1994), "International services marketing: a comparative evaluation of the dimensions of service quality between developed and developing countries", </w:t>
      </w:r>
      <w:r w:rsidRPr="00E77825">
        <w:rPr>
          <w:i/>
          <w:noProof/>
        </w:rPr>
        <w:t xml:space="preserve">International Marketing Review, </w:t>
      </w:r>
      <w:r w:rsidRPr="00E77825">
        <w:rPr>
          <w:noProof/>
        </w:rPr>
        <w:t>Vol. 11 No. 2, pp. 5-15.</w:t>
      </w:r>
      <w:bookmarkEnd w:id="57"/>
    </w:p>
    <w:p w14:paraId="1CCE8F58" w14:textId="77777777" w:rsidR="00E77825" w:rsidRPr="00E77825" w:rsidRDefault="00E77825" w:rsidP="00E77825">
      <w:pPr>
        <w:spacing w:after="0" w:line="240" w:lineRule="auto"/>
        <w:ind w:left="720" w:hanging="720"/>
        <w:rPr>
          <w:noProof/>
        </w:rPr>
      </w:pPr>
      <w:bookmarkStart w:id="58" w:name="_ENREF_58"/>
      <w:r w:rsidRPr="00E77825">
        <w:rPr>
          <w:noProof/>
        </w:rPr>
        <w:t xml:space="preserve">Mattila, A. S. (1999a), "The role of culture and purchase motivation in service encounter evaluations", </w:t>
      </w:r>
      <w:r w:rsidRPr="00E77825">
        <w:rPr>
          <w:i/>
          <w:noProof/>
        </w:rPr>
        <w:t xml:space="preserve">Journal of Services Marketing, </w:t>
      </w:r>
      <w:r w:rsidRPr="00E77825">
        <w:rPr>
          <w:noProof/>
        </w:rPr>
        <w:t>Vol. 13 No. 4/5, pp. 376-389.</w:t>
      </w:r>
      <w:bookmarkEnd w:id="58"/>
    </w:p>
    <w:p w14:paraId="3B5DEDD3" w14:textId="77777777" w:rsidR="00E77825" w:rsidRPr="00E77825" w:rsidRDefault="00E77825" w:rsidP="00E77825">
      <w:pPr>
        <w:spacing w:after="0" w:line="240" w:lineRule="auto"/>
        <w:ind w:left="720" w:hanging="720"/>
        <w:rPr>
          <w:noProof/>
        </w:rPr>
      </w:pPr>
      <w:bookmarkStart w:id="59" w:name="_ENREF_59"/>
      <w:r w:rsidRPr="00E77825">
        <w:rPr>
          <w:noProof/>
        </w:rPr>
        <w:t xml:space="preserve">Mattila, A. S. (1999b), "The role of culture in the service evaluation process", </w:t>
      </w:r>
      <w:r w:rsidRPr="00E77825">
        <w:rPr>
          <w:i/>
          <w:noProof/>
        </w:rPr>
        <w:t xml:space="preserve">Journal of Service Research, </w:t>
      </w:r>
      <w:r w:rsidRPr="00E77825">
        <w:rPr>
          <w:noProof/>
        </w:rPr>
        <w:t>Vol. 1 No. 3, pp. 250-261.</w:t>
      </w:r>
      <w:bookmarkEnd w:id="59"/>
    </w:p>
    <w:p w14:paraId="1D797CBD" w14:textId="77777777" w:rsidR="00E77825" w:rsidRPr="00E77825" w:rsidRDefault="00E77825" w:rsidP="00E77825">
      <w:pPr>
        <w:spacing w:after="0" w:line="240" w:lineRule="auto"/>
        <w:ind w:left="720" w:hanging="720"/>
        <w:rPr>
          <w:noProof/>
        </w:rPr>
      </w:pPr>
      <w:bookmarkStart w:id="60" w:name="_ENREF_60"/>
      <w:r w:rsidRPr="00E77825">
        <w:rPr>
          <w:noProof/>
        </w:rPr>
        <w:t xml:space="preserve">Parasuraman, A., Berry, L. L. and Zeithamal, V. A. (1991). Understanding, measuring and improving service quality findings from a multiphase research program. In G. Brown S.W., E., &amp; B. a. G. Edvardsson, B. (Eds.), </w:t>
      </w:r>
      <w:r w:rsidRPr="00E77825">
        <w:rPr>
          <w:i/>
          <w:noProof/>
        </w:rPr>
        <w:t>Service Quality: Multidisciplinary and Multinational Perspectives</w:t>
      </w:r>
      <w:r w:rsidRPr="00E77825">
        <w:rPr>
          <w:noProof/>
        </w:rPr>
        <w:t>. New York, NY: Lexington Books.</w:t>
      </w:r>
      <w:bookmarkEnd w:id="60"/>
    </w:p>
    <w:p w14:paraId="58B32444" w14:textId="77777777" w:rsidR="00E77825" w:rsidRPr="00E77825" w:rsidRDefault="00E77825" w:rsidP="00E77825">
      <w:pPr>
        <w:spacing w:after="0" w:line="240" w:lineRule="auto"/>
        <w:ind w:left="720" w:hanging="720"/>
        <w:rPr>
          <w:noProof/>
        </w:rPr>
      </w:pPr>
      <w:bookmarkStart w:id="61" w:name="_ENREF_61"/>
      <w:r w:rsidRPr="00E77825">
        <w:rPr>
          <w:noProof/>
        </w:rPr>
        <w:t xml:space="preserve">Parasuraman, A., Zeithaml, V. A. and Berry, L. L. (1988), "Servqual", </w:t>
      </w:r>
      <w:r w:rsidRPr="00E77825">
        <w:rPr>
          <w:i/>
          <w:noProof/>
        </w:rPr>
        <w:t xml:space="preserve">Journal of Retailing, </w:t>
      </w:r>
      <w:r w:rsidRPr="00E77825">
        <w:rPr>
          <w:noProof/>
        </w:rPr>
        <w:t>Vol. 64 No. 1, pp. 12-37.</w:t>
      </w:r>
      <w:bookmarkEnd w:id="61"/>
    </w:p>
    <w:p w14:paraId="6B833B16" w14:textId="77777777" w:rsidR="00E77825" w:rsidRPr="00E77825" w:rsidRDefault="00E77825" w:rsidP="00E77825">
      <w:pPr>
        <w:spacing w:after="0" w:line="240" w:lineRule="auto"/>
        <w:ind w:left="720" w:hanging="720"/>
        <w:rPr>
          <w:noProof/>
        </w:rPr>
      </w:pPr>
      <w:bookmarkStart w:id="62" w:name="_ENREF_62"/>
      <w:r w:rsidRPr="00E77825">
        <w:rPr>
          <w:noProof/>
        </w:rPr>
        <w:t xml:space="preserve">Podsakoff, P., MacKenzie, S., Lee, J. and Podsakoff, N. (2003), "Common methods biasesin behavioral research: a critical review of the literature and recommendedremedies", </w:t>
      </w:r>
      <w:r w:rsidRPr="00E77825">
        <w:rPr>
          <w:i/>
          <w:noProof/>
        </w:rPr>
        <w:t xml:space="preserve">Journal of Applied Psychology, </w:t>
      </w:r>
      <w:r w:rsidRPr="00E77825">
        <w:rPr>
          <w:noProof/>
        </w:rPr>
        <w:t>Vol. 88 No. 5, pp. 879-903.</w:t>
      </w:r>
      <w:bookmarkEnd w:id="62"/>
    </w:p>
    <w:p w14:paraId="247EBAE6" w14:textId="77777777" w:rsidR="00E77825" w:rsidRPr="00E77825" w:rsidRDefault="00E77825" w:rsidP="00E77825">
      <w:pPr>
        <w:spacing w:after="0" w:line="240" w:lineRule="auto"/>
        <w:ind w:left="720" w:hanging="720"/>
        <w:rPr>
          <w:noProof/>
        </w:rPr>
      </w:pPr>
      <w:bookmarkStart w:id="63" w:name="_ENREF_63"/>
      <w:r w:rsidRPr="00E77825">
        <w:rPr>
          <w:noProof/>
        </w:rPr>
        <w:t xml:space="preserve">Sangeetha, J. and Mahalingam, S. (2011), "Service quality models in banking: a review", </w:t>
      </w:r>
      <w:r w:rsidRPr="00E77825">
        <w:rPr>
          <w:i/>
          <w:noProof/>
        </w:rPr>
        <w:t xml:space="preserve">International Journal of Islamic and Middle Eastern Finance and Management, </w:t>
      </w:r>
      <w:r w:rsidRPr="00E77825">
        <w:rPr>
          <w:noProof/>
        </w:rPr>
        <w:t>Vol. 4 No. 1, pp. 83-103.</w:t>
      </w:r>
      <w:bookmarkEnd w:id="63"/>
    </w:p>
    <w:p w14:paraId="2CD4BF6E" w14:textId="77777777" w:rsidR="00E77825" w:rsidRPr="00E77825" w:rsidRDefault="00E77825" w:rsidP="00E77825">
      <w:pPr>
        <w:spacing w:after="0" w:line="240" w:lineRule="auto"/>
        <w:ind w:left="720" w:hanging="720"/>
        <w:rPr>
          <w:noProof/>
        </w:rPr>
      </w:pPr>
      <w:bookmarkStart w:id="64" w:name="_ENREF_64"/>
      <w:r w:rsidRPr="00E77825">
        <w:rPr>
          <w:noProof/>
        </w:rPr>
        <w:t xml:space="preserve">SBP. (2013a). Performance of the banking sector of Pakistan.   Retrieved August 25, 2013, 2013, from </w:t>
      </w:r>
      <w:hyperlink r:id="rId8" w:history="1">
        <w:r w:rsidRPr="00E77825">
          <w:rPr>
            <w:rStyle w:val="Hyperlink"/>
            <w:noProof/>
          </w:rPr>
          <w:t>http://sbp.org.pk/publications/FSA/2005/Chapter_3.pdf</w:t>
        </w:r>
        <w:bookmarkEnd w:id="64"/>
      </w:hyperlink>
    </w:p>
    <w:p w14:paraId="78C0A970" w14:textId="77777777" w:rsidR="00E77825" w:rsidRPr="00E77825" w:rsidRDefault="00E77825" w:rsidP="00E77825">
      <w:pPr>
        <w:spacing w:after="0" w:line="240" w:lineRule="auto"/>
        <w:ind w:left="720" w:hanging="720"/>
        <w:rPr>
          <w:noProof/>
        </w:rPr>
      </w:pPr>
      <w:bookmarkStart w:id="65" w:name="_ENREF_65"/>
      <w:r w:rsidRPr="00E77825">
        <w:rPr>
          <w:noProof/>
        </w:rPr>
        <w:t xml:space="preserve">SBP. (2013b). State Bank of Pakistan.   Retrieved August 25, 2013, 2013, from </w:t>
      </w:r>
      <w:hyperlink r:id="rId9" w:history="1">
        <w:r w:rsidRPr="00E77825">
          <w:rPr>
            <w:rStyle w:val="Hyperlink"/>
            <w:noProof/>
          </w:rPr>
          <w:t>http://sbp.org.pk/publications/FSA/2005/Chapter_3.pdf</w:t>
        </w:r>
        <w:bookmarkEnd w:id="65"/>
      </w:hyperlink>
    </w:p>
    <w:p w14:paraId="12311CA9" w14:textId="77777777" w:rsidR="00E77825" w:rsidRPr="00E77825" w:rsidRDefault="00E77825" w:rsidP="00E77825">
      <w:pPr>
        <w:spacing w:after="0" w:line="240" w:lineRule="auto"/>
        <w:ind w:left="720" w:hanging="720"/>
        <w:rPr>
          <w:noProof/>
        </w:rPr>
      </w:pPr>
      <w:bookmarkStart w:id="66" w:name="_ENREF_66"/>
      <w:r w:rsidRPr="00E77825">
        <w:rPr>
          <w:noProof/>
        </w:rPr>
        <w:t xml:space="preserve">Segars, A. H. and Grover, V. (1993), "Re-examining perceived ease of use and usefulness", </w:t>
      </w:r>
      <w:r w:rsidRPr="00E77825">
        <w:rPr>
          <w:i/>
          <w:noProof/>
        </w:rPr>
        <w:t xml:space="preserve">MIS quarterly, </w:t>
      </w:r>
      <w:r w:rsidRPr="00E77825">
        <w:rPr>
          <w:noProof/>
        </w:rPr>
        <w:t>Vol. 17 No. 4, pp. 517-525.</w:t>
      </w:r>
      <w:bookmarkEnd w:id="66"/>
    </w:p>
    <w:p w14:paraId="01253353" w14:textId="77777777" w:rsidR="00E77825" w:rsidRPr="00E77825" w:rsidRDefault="00E77825" w:rsidP="00E77825">
      <w:pPr>
        <w:spacing w:after="0" w:line="240" w:lineRule="auto"/>
        <w:ind w:left="720" w:hanging="720"/>
        <w:rPr>
          <w:noProof/>
        </w:rPr>
      </w:pPr>
      <w:bookmarkStart w:id="67" w:name="_ENREF_67"/>
      <w:r w:rsidRPr="00E77825">
        <w:rPr>
          <w:noProof/>
        </w:rPr>
        <w:t xml:space="preserve">Seth, N., Deshmukh, S. and Vrat, P. (2005), "Service quality models: a review", </w:t>
      </w:r>
      <w:r w:rsidRPr="00E77825">
        <w:rPr>
          <w:i/>
          <w:noProof/>
        </w:rPr>
        <w:t xml:space="preserve">International Journal of Quality &amp; Reliability Management, </w:t>
      </w:r>
      <w:r w:rsidRPr="00E77825">
        <w:rPr>
          <w:noProof/>
        </w:rPr>
        <w:t>Vol. 22 No. 9, pp. 913-949.</w:t>
      </w:r>
      <w:bookmarkEnd w:id="67"/>
    </w:p>
    <w:p w14:paraId="0B2EA5E9" w14:textId="77777777" w:rsidR="00E77825" w:rsidRPr="00E77825" w:rsidRDefault="00E77825" w:rsidP="00E77825">
      <w:pPr>
        <w:spacing w:after="0" w:line="240" w:lineRule="auto"/>
        <w:ind w:left="720" w:hanging="720"/>
        <w:rPr>
          <w:noProof/>
        </w:rPr>
      </w:pPr>
      <w:bookmarkStart w:id="68" w:name="_ENREF_68"/>
      <w:r w:rsidRPr="00E77825">
        <w:rPr>
          <w:noProof/>
        </w:rPr>
        <w:t xml:space="preserve">Siddiqi, K. O. (2011), "Interrelations between service quality attributes, customer satisfaction and customer loyalty in the retail banking sector in Bangladesh", </w:t>
      </w:r>
      <w:r w:rsidRPr="00E77825">
        <w:rPr>
          <w:i/>
          <w:noProof/>
        </w:rPr>
        <w:t xml:space="preserve">International Journal of Business and Management, </w:t>
      </w:r>
      <w:r w:rsidRPr="00E77825">
        <w:rPr>
          <w:noProof/>
        </w:rPr>
        <w:t>Vol. 6 No. 3, pp. p12.</w:t>
      </w:r>
      <w:bookmarkEnd w:id="68"/>
    </w:p>
    <w:p w14:paraId="179F9C50" w14:textId="77777777" w:rsidR="00E77825" w:rsidRPr="00E77825" w:rsidRDefault="00E77825" w:rsidP="00E77825">
      <w:pPr>
        <w:spacing w:after="0" w:line="240" w:lineRule="auto"/>
        <w:ind w:left="720" w:hanging="720"/>
        <w:rPr>
          <w:noProof/>
        </w:rPr>
      </w:pPr>
      <w:bookmarkStart w:id="69" w:name="_ENREF_69"/>
      <w:r w:rsidRPr="00E77825">
        <w:rPr>
          <w:noProof/>
        </w:rPr>
        <w:t xml:space="preserve">Sink, D. S., Tuttle, T. C. and Shin, S.-i. (1989), </w:t>
      </w:r>
      <w:r w:rsidRPr="00E77825">
        <w:rPr>
          <w:i/>
          <w:noProof/>
        </w:rPr>
        <w:t>Planning and measurement in your organization of the future</w:t>
      </w:r>
      <w:r w:rsidRPr="00E77825">
        <w:rPr>
          <w:noProof/>
        </w:rPr>
        <w:t>, Industrial Engineering and Management Press Norcross, GA.</w:t>
      </w:r>
      <w:bookmarkEnd w:id="69"/>
    </w:p>
    <w:p w14:paraId="613C5EAC" w14:textId="77777777" w:rsidR="00E77825" w:rsidRPr="00E77825" w:rsidRDefault="00E77825" w:rsidP="00E77825">
      <w:pPr>
        <w:spacing w:after="0" w:line="240" w:lineRule="auto"/>
        <w:ind w:left="720" w:hanging="720"/>
        <w:rPr>
          <w:noProof/>
        </w:rPr>
      </w:pPr>
      <w:bookmarkStart w:id="70" w:name="_ENREF_70"/>
      <w:r w:rsidRPr="00E77825">
        <w:rPr>
          <w:noProof/>
        </w:rPr>
        <w:t xml:space="preserve">Solnet, D., Kandampully, J. and Kralj, A. (2010), "Legends of service excellence: the habits of seven highly effective hospitality companies", </w:t>
      </w:r>
      <w:r w:rsidRPr="00E77825">
        <w:rPr>
          <w:i/>
          <w:noProof/>
        </w:rPr>
        <w:t xml:space="preserve">Journal of Hospitality Marketing &amp; Management, </w:t>
      </w:r>
      <w:r w:rsidRPr="00E77825">
        <w:rPr>
          <w:noProof/>
        </w:rPr>
        <w:t>Vol. 19 No. 8, pp. 889-908.</w:t>
      </w:r>
      <w:bookmarkEnd w:id="70"/>
    </w:p>
    <w:p w14:paraId="6408D81E" w14:textId="77777777" w:rsidR="00E77825" w:rsidRPr="00E77825" w:rsidRDefault="00E77825" w:rsidP="00E77825">
      <w:pPr>
        <w:spacing w:after="0" w:line="240" w:lineRule="auto"/>
        <w:ind w:left="720" w:hanging="720"/>
        <w:rPr>
          <w:noProof/>
        </w:rPr>
      </w:pPr>
      <w:bookmarkStart w:id="71" w:name="_ENREF_71"/>
      <w:r w:rsidRPr="00E77825">
        <w:rPr>
          <w:noProof/>
        </w:rPr>
        <w:t xml:space="preserve">Steiger, J. H. (2007), "Understanding the limitations of global fit assessment in structural equation modeling", </w:t>
      </w:r>
      <w:r w:rsidRPr="00E77825">
        <w:rPr>
          <w:i/>
          <w:noProof/>
        </w:rPr>
        <w:t xml:space="preserve">Personality and Individual Differences, </w:t>
      </w:r>
      <w:r w:rsidRPr="00E77825">
        <w:rPr>
          <w:noProof/>
        </w:rPr>
        <w:t>Vol. 42 No. 5, pp. 893-898.</w:t>
      </w:r>
      <w:bookmarkEnd w:id="71"/>
    </w:p>
    <w:p w14:paraId="4257E126" w14:textId="77777777" w:rsidR="00E77825" w:rsidRPr="00E77825" w:rsidRDefault="00E77825" w:rsidP="00E77825">
      <w:pPr>
        <w:spacing w:after="0" w:line="240" w:lineRule="auto"/>
        <w:ind w:left="720" w:hanging="720"/>
        <w:rPr>
          <w:noProof/>
        </w:rPr>
      </w:pPr>
      <w:bookmarkStart w:id="72" w:name="_ENREF_72"/>
      <w:r w:rsidRPr="00E77825">
        <w:rPr>
          <w:noProof/>
        </w:rPr>
        <w:t xml:space="preserve">Sureshchandar, G., Rajendran, C. and Anantharaman, R. (2002), "Determinants of customer-perceived service quality: a confirmatory factor analysis approach", </w:t>
      </w:r>
      <w:r w:rsidRPr="00E77825">
        <w:rPr>
          <w:i/>
          <w:noProof/>
        </w:rPr>
        <w:t xml:space="preserve">Journal of services Marketing, </w:t>
      </w:r>
      <w:r w:rsidRPr="00E77825">
        <w:rPr>
          <w:noProof/>
        </w:rPr>
        <w:t>Vol. 16 No. 1, pp. 9-34.</w:t>
      </w:r>
      <w:bookmarkEnd w:id="72"/>
    </w:p>
    <w:p w14:paraId="40653803" w14:textId="77777777" w:rsidR="00E77825" w:rsidRPr="00E77825" w:rsidRDefault="00E77825" w:rsidP="00E77825">
      <w:pPr>
        <w:spacing w:after="0" w:line="240" w:lineRule="auto"/>
        <w:ind w:left="720" w:hanging="720"/>
        <w:rPr>
          <w:noProof/>
        </w:rPr>
      </w:pPr>
      <w:bookmarkStart w:id="73" w:name="_ENREF_73"/>
      <w:r w:rsidRPr="00E77825">
        <w:rPr>
          <w:noProof/>
        </w:rPr>
        <w:lastRenderedPageBreak/>
        <w:t xml:space="preserve">Sureshchandar, G., Rajendran, C. and Anantharaman, R. (2003), "Customer perceptions of service quality in the banking sector of a developing economy: a critical analysis", </w:t>
      </w:r>
      <w:r w:rsidRPr="00E77825">
        <w:rPr>
          <w:i/>
          <w:noProof/>
        </w:rPr>
        <w:t xml:space="preserve">International Journal of Bank Marketing, </w:t>
      </w:r>
      <w:r w:rsidRPr="00E77825">
        <w:rPr>
          <w:noProof/>
        </w:rPr>
        <w:t>Vol. 21 No. 5, pp. 233-242.</w:t>
      </w:r>
      <w:bookmarkEnd w:id="73"/>
    </w:p>
    <w:p w14:paraId="06229054" w14:textId="77777777" w:rsidR="00E77825" w:rsidRPr="00E77825" w:rsidRDefault="00E77825" w:rsidP="00E77825">
      <w:pPr>
        <w:spacing w:after="0" w:line="240" w:lineRule="auto"/>
        <w:ind w:left="720" w:hanging="720"/>
        <w:rPr>
          <w:noProof/>
        </w:rPr>
      </w:pPr>
      <w:bookmarkStart w:id="74" w:name="_ENREF_74"/>
      <w:r w:rsidRPr="00E77825">
        <w:rPr>
          <w:noProof/>
        </w:rPr>
        <w:t xml:space="preserve">Taap, M. A., Chong, S. C., Kumar, M. and Fong, T. K. (2011), "Measuring service quality of conventional and Islamic banks: a comparative analysis", </w:t>
      </w:r>
      <w:r w:rsidRPr="00E77825">
        <w:rPr>
          <w:i/>
          <w:noProof/>
        </w:rPr>
        <w:t xml:space="preserve">International Journal of Quality &amp; Reliability Management, </w:t>
      </w:r>
      <w:r w:rsidRPr="00E77825">
        <w:rPr>
          <w:noProof/>
        </w:rPr>
        <w:t>Vol. 28 No. 8, pp. 822-840.</w:t>
      </w:r>
      <w:bookmarkEnd w:id="74"/>
    </w:p>
    <w:p w14:paraId="770793B2" w14:textId="77777777" w:rsidR="00E77825" w:rsidRPr="00E77825" w:rsidRDefault="00E77825" w:rsidP="00E77825">
      <w:pPr>
        <w:spacing w:after="0" w:line="240" w:lineRule="auto"/>
        <w:ind w:left="720" w:hanging="720"/>
        <w:rPr>
          <w:noProof/>
        </w:rPr>
      </w:pPr>
      <w:bookmarkStart w:id="75" w:name="_ENREF_75"/>
      <w:r w:rsidRPr="00E77825">
        <w:rPr>
          <w:noProof/>
        </w:rPr>
        <w:t xml:space="preserve">Winsted, K. F. (1997), "The service experience in two cultures: a behavioral perspective", </w:t>
      </w:r>
      <w:r w:rsidRPr="00E77825">
        <w:rPr>
          <w:i/>
          <w:noProof/>
        </w:rPr>
        <w:t xml:space="preserve">Journal of Retailing, </w:t>
      </w:r>
      <w:r w:rsidRPr="00E77825">
        <w:rPr>
          <w:noProof/>
        </w:rPr>
        <w:t>Vol. 73 No. 3, pp. 337-360.</w:t>
      </w:r>
      <w:bookmarkEnd w:id="75"/>
    </w:p>
    <w:p w14:paraId="78BA01CE" w14:textId="77777777" w:rsidR="00E77825" w:rsidRPr="00E77825" w:rsidRDefault="00E77825" w:rsidP="00E77825">
      <w:pPr>
        <w:spacing w:after="0" w:line="240" w:lineRule="auto"/>
        <w:ind w:left="720" w:hanging="720"/>
        <w:rPr>
          <w:noProof/>
        </w:rPr>
      </w:pPr>
      <w:bookmarkStart w:id="76" w:name="_ENREF_76"/>
      <w:r w:rsidRPr="00E77825">
        <w:rPr>
          <w:noProof/>
        </w:rPr>
        <w:t xml:space="preserve">Wirtz, J., Heracleous, L. and Pangarkar, N. (2008), "Managing human resources for service excellence and cost effectiveness at Singapore Airlines", </w:t>
      </w:r>
      <w:r w:rsidRPr="00E77825">
        <w:rPr>
          <w:i/>
          <w:noProof/>
        </w:rPr>
        <w:t xml:space="preserve">Managing Service Quality, </w:t>
      </w:r>
      <w:r w:rsidRPr="00E77825">
        <w:rPr>
          <w:noProof/>
        </w:rPr>
        <w:t>Vol. 18 No. 1, pp. 4-19.</w:t>
      </w:r>
      <w:bookmarkEnd w:id="76"/>
    </w:p>
    <w:p w14:paraId="12E43CA4" w14:textId="77777777" w:rsidR="00E77825" w:rsidRPr="00E77825" w:rsidRDefault="00E77825" w:rsidP="00E77825">
      <w:pPr>
        <w:spacing w:after="0" w:line="240" w:lineRule="auto"/>
        <w:ind w:left="720" w:hanging="720"/>
        <w:rPr>
          <w:noProof/>
        </w:rPr>
      </w:pPr>
      <w:bookmarkStart w:id="77" w:name="_ENREF_77"/>
      <w:r w:rsidRPr="00E77825">
        <w:rPr>
          <w:noProof/>
        </w:rPr>
        <w:t xml:space="preserve">Wirtz, J. and Johnston, R. (2003), "Singapore Airlines: what it takes to sustain service excellence - a senior management perspective", </w:t>
      </w:r>
      <w:r w:rsidRPr="00E77825">
        <w:rPr>
          <w:i/>
          <w:noProof/>
        </w:rPr>
        <w:t xml:space="preserve">Managing Service Quality, </w:t>
      </w:r>
      <w:r w:rsidRPr="00E77825">
        <w:rPr>
          <w:noProof/>
        </w:rPr>
        <w:t>Vol. 13 No. 1, pp. 10-19.</w:t>
      </w:r>
      <w:bookmarkEnd w:id="77"/>
    </w:p>
    <w:p w14:paraId="58F71C58" w14:textId="77777777" w:rsidR="00E77825" w:rsidRPr="00E77825" w:rsidRDefault="00E77825" w:rsidP="00E77825">
      <w:pPr>
        <w:spacing w:after="0" w:line="240" w:lineRule="auto"/>
        <w:ind w:left="720" w:hanging="720"/>
        <w:rPr>
          <w:noProof/>
        </w:rPr>
      </w:pPr>
      <w:bookmarkStart w:id="78" w:name="_ENREF_78"/>
      <w:r w:rsidRPr="00E77825">
        <w:rPr>
          <w:noProof/>
        </w:rPr>
        <w:t xml:space="preserve">Wisniewski, M. (2001), "Measuring service quality in the public sector: The potential for SERVQUAL", </w:t>
      </w:r>
      <w:r w:rsidRPr="00E77825">
        <w:rPr>
          <w:i/>
          <w:noProof/>
        </w:rPr>
        <w:t xml:space="preserve">Total Quality Management &amp; Business Excellence, </w:t>
      </w:r>
      <w:r w:rsidRPr="00E77825">
        <w:rPr>
          <w:noProof/>
        </w:rPr>
        <w:t>Vol. 12 No. 7-8, pp. 995-1002.</w:t>
      </w:r>
      <w:bookmarkEnd w:id="78"/>
    </w:p>
    <w:p w14:paraId="1B0741B9" w14:textId="77777777" w:rsidR="00E77825" w:rsidRPr="00E77825" w:rsidRDefault="00E77825" w:rsidP="00E77825">
      <w:pPr>
        <w:spacing w:after="0" w:line="240" w:lineRule="auto"/>
        <w:ind w:left="720" w:hanging="720"/>
        <w:rPr>
          <w:noProof/>
        </w:rPr>
      </w:pPr>
      <w:bookmarkStart w:id="79" w:name="_ENREF_79"/>
      <w:r w:rsidRPr="00E77825">
        <w:rPr>
          <w:noProof/>
        </w:rPr>
        <w:t xml:space="preserve">Yavas, B. F. and Konyar, K. (2002), "Cultural and economic determinants of managerial perceptions of quality", </w:t>
      </w:r>
      <w:r w:rsidRPr="00E77825">
        <w:rPr>
          <w:i/>
          <w:noProof/>
        </w:rPr>
        <w:t xml:space="preserve">Journal of Asia-Pacific Business, </w:t>
      </w:r>
      <w:r w:rsidRPr="00E77825">
        <w:rPr>
          <w:noProof/>
        </w:rPr>
        <w:t>Vol. 4 No. 4, pp. 3-23.</w:t>
      </w:r>
      <w:bookmarkEnd w:id="79"/>
    </w:p>
    <w:p w14:paraId="00712350" w14:textId="77777777" w:rsidR="00E77825" w:rsidRPr="00E77825" w:rsidRDefault="00E77825" w:rsidP="00E77825">
      <w:pPr>
        <w:spacing w:after="0" w:line="240" w:lineRule="auto"/>
        <w:ind w:left="720" w:hanging="720"/>
        <w:rPr>
          <w:noProof/>
        </w:rPr>
      </w:pPr>
      <w:bookmarkStart w:id="80" w:name="_ENREF_80"/>
      <w:r w:rsidRPr="00E77825">
        <w:rPr>
          <w:noProof/>
        </w:rPr>
        <w:t xml:space="preserve">Zeithaml, V. A., Berry, L. L. and Parasuraman, A. (1993), "The nature and determinants of customer expectations of service", </w:t>
      </w:r>
      <w:r w:rsidRPr="00E77825">
        <w:rPr>
          <w:i/>
          <w:noProof/>
        </w:rPr>
        <w:t xml:space="preserve">Journal of the Academy of Marketing Science, </w:t>
      </w:r>
      <w:r w:rsidRPr="00E77825">
        <w:rPr>
          <w:noProof/>
        </w:rPr>
        <w:t>Vol. 21 No. 1, pp. 1-12.</w:t>
      </w:r>
      <w:bookmarkEnd w:id="80"/>
    </w:p>
    <w:p w14:paraId="0F646405" w14:textId="77777777" w:rsidR="00E77825" w:rsidRPr="00E77825" w:rsidRDefault="00E77825" w:rsidP="00E77825">
      <w:pPr>
        <w:spacing w:after="0" w:line="240" w:lineRule="auto"/>
        <w:ind w:left="720" w:hanging="720"/>
        <w:rPr>
          <w:noProof/>
        </w:rPr>
      </w:pPr>
      <w:bookmarkStart w:id="81" w:name="_ENREF_81"/>
      <w:r w:rsidRPr="00E77825">
        <w:rPr>
          <w:noProof/>
        </w:rPr>
        <w:t xml:space="preserve">Zhu, F. X., Wymer, W. and Chen, I. (2002), "IT-based services and service quality in consumer banking", </w:t>
      </w:r>
      <w:r w:rsidRPr="00E77825">
        <w:rPr>
          <w:i/>
          <w:noProof/>
        </w:rPr>
        <w:t xml:space="preserve">International Journal of Service Industry Management, </w:t>
      </w:r>
      <w:r w:rsidRPr="00E77825">
        <w:rPr>
          <w:noProof/>
        </w:rPr>
        <w:t>Vol. 13 No. 1, pp. 69-90.</w:t>
      </w:r>
      <w:bookmarkEnd w:id="81"/>
    </w:p>
    <w:p w14:paraId="195DD0E3" w14:textId="77777777" w:rsidR="00E77825" w:rsidRDefault="00E77825" w:rsidP="00E77825">
      <w:pPr>
        <w:spacing w:after="0" w:line="240" w:lineRule="auto"/>
        <w:rPr>
          <w:b/>
          <w:noProof/>
        </w:rPr>
      </w:pPr>
    </w:p>
    <w:p w14:paraId="3F2354DE" w14:textId="540BF313" w:rsidR="008A7F54" w:rsidRPr="008A7F54" w:rsidRDefault="00123C25" w:rsidP="004E7D21">
      <w:r>
        <w:fldChar w:fldCharType="end"/>
      </w:r>
    </w:p>
    <w:sectPr w:rsidR="008A7F54" w:rsidRPr="008A7F5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47280" w14:textId="77777777" w:rsidR="00344028" w:rsidRDefault="00344028" w:rsidP="00FF6142">
      <w:pPr>
        <w:spacing w:after="0" w:line="240" w:lineRule="auto"/>
      </w:pPr>
      <w:r>
        <w:separator/>
      </w:r>
    </w:p>
  </w:endnote>
  <w:endnote w:type="continuationSeparator" w:id="0">
    <w:p w14:paraId="001A7B40" w14:textId="77777777" w:rsidR="00344028" w:rsidRDefault="00344028" w:rsidP="00FF6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5902B" w14:textId="77777777" w:rsidR="00210917" w:rsidRPr="001D7B55" w:rsidRDefault="00210917">
    <w:pPr>
      <w:pStyle w:val="Footer"/>
      <w:jc w:val="right"/>
      <w:rPr>
        <w:sz w:val="20"/>
      </w:rPr>
    </w:pPr>
    <w:r w:rsidRPr="001D7B55">
      <w:rPr>
        <w:sz w:val="20"/>
      </w:rPr>
      <w:t xml:space="preserve">Page </w:t>
    </w:r>
    <w:r w:rsidRPr="001D7B55">
      <w:rPr>
        <w:b/>
        <w:bCs/>
        <w:sz w:val="20"/>
        <w:szCs w:val="24"/>
      </w:rPr>
      <w:fldChar w:fldCharType="begin"/>
    </w:r>
    <w:r w:rsidRPr="001D7B55">
      <w:rPr>
        <w:b/>
        <w:bCs/>
        <w:sz w:val="20"/>
      </w:rPr>
      <w:instrText xml:space="preserve"> PAGE </w:instrText>
    </w:r>
    <w:r w:rsidRPr="001D7B55">
      <w:rPr>
        <w:b/>
        <w:bCs/>
        <w:sz w:val="20"/>
        <w:szCs w:val="24"/>
      </w:rPr>
      <w:fldChar w:fldCharType="separate"/>
    </w:r>
    <w:r w:rsidR="00BD524E">
      <w:rPr>
        <w:b/>
        <w:bCs/>
        <w:noProof/>
        <w:sz w:val="20"/>
      </w:rPr>
      <w:t>1</w:t>
    </w:r>
    <w:r w:rsidRPr="001D7B55">
      <w:rPr>
        <w:b/>
        <w:bCs/>
        <w:sz w:val="20"/>
        <w:szCs w:val="24"/>
      </w:rPr>
      <w:fldChar w:fldCharType="end"/>
    </w:r>
    <w:r w:rsidRPr="001D7B55">
      <w:rPr>
        <w:sz w:val="20"/>
      </w:rPr>
      <w:t xml:space="preserve"> of </w:t>
    </w:r>
    <w:r w:rsidRPr="001D7B55">
      <w:rPr>
        <w:b/>
        <w:bCs/>
        <w:sz w:val="20"/>
        <w:szCs w:val="24"/>
      </w:rPr>
      <w:fldChar w:fldCharType="begin"/>
    </w:r>
    <w:r w:rsidRPr="001D7B55">
      <w:rPr>
        <w:b/>
        <w:bCs/>
        <w:sz w:val="20"/>
      </w:rPr>
      <w:instrText xml:space="preserve"> NUMPAGES  </w:instrText>
    </w:r>
    <w:r w:rsidRPr="001D7B55">
      <w:rPr>
        <w:b/>
        <w:bCs/>
        <w:sz w:val="20"/>
        <w:szCs w:val="24"/>
      </w:rPr>
      <w:fldChar w:fldCharType="separate"/>
    </w:r>
    <w:r w:rsidR="00BD524E">
      <w:rPr>
        <w:b/>
        <w:bCs/>
        <w:noProof/>
        <w:sz w:val="20"/>
      </w:rPr>
      <w:t>26</w:t>
    </w:r>
    <w:r w:rsidRPr="001D7B55">
      <w:rPr>
        <w:b/>
        <w:bCs/>
        <w:sz w:val="20"/>
        <w:szCs w:val="24"/>
      </w:rPr>
      <w:fldChar w:fldCharType="end"/>
    </w:r>
  </w:p>
  <w:p w14:paraId="7EC8A07A" w14:textId="77777777" w:rsidR="00210917" w:rsidRDefault="002109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0233E" w14:textId="77777777" w:rsidR="00344028" w:rsidRDefault="00344028" w:rsidP="00FF6142">
      <w:pPr>
        <w:spacing w:after="0" w:line="240" w:lineRule="auto"/>
      </w:pPr>
      <w:r>
        <w:separator/>
      </w:r>
    </w:p>
  </w:footnote>
  <w:footnote w:type="continuationSeparator" w:id="0">
    <w:p w14:paraId="0B1C4652" w14:textId="77777777" w:rsidR="00344028" w:rsidRDefault="00344028" w:rsidP="00FF61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74C23"/>
    <w:multiLevelType w:val="hybridMultilevel"/>
    <w:tmpl w:val="AAE6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45C91"/>
    <w:multiLevelType w:val="hybridMultilevel"/>
    <w:tmpl w:val="02BAF7A4"/>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0A0E6683"/>
    <w:multiLevelType w:val="hybridMultilevel"/>
    <w:tmpl w:val="10804EF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0F8E7877"/>
    <w:multiLevelType w:val="hybridMultilevel"/>
    <w:tmpl w:val="B9D844CA"/>
    <w:lvl w:ilvl="0" w:tplc="4588DFA4">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33B9D"/>
    <w:multiLevelType w:val="hybridMultilevel"/>
    <w:tmpl w:val="76E22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8C4CD7"/>
    <w:multiLevelType w:val="hybridMultilevel"/>
    <w:tmpl w:val="B9D844CA"/>
    <w:lvl w:ilvl="0" w:tplc="4588DFA4">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A422A"/>
    <w:multiLevelType w:val="hybridMultilevel"/>
    <w:tmpl w:val="92E012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885476"/>
    <w:multiLevelType w:val="hybridMultilevel"/>
    <w:tmpl w:val="6C3A8242"/>
    <w:lvl w:ilvl="0" w:tplc="0409000F">
      <w:start w:val="1"/>
      <w:numFmt w:val="decimal"/>
      <w:lvlText w:val="%1."/>
      <w:lvlJc w:val="left"/>
      <w:pPr>
        <w:ind w:left="360" w:hanging="360"/>
      </w:pPr>
    </w:lvl>
    <w:lvl w:ilvl="1" w:tplc="9F40F69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733901"/>
    <w:multiLevelType w:val="hybridMultilevel"/>
    <w:tmpl w:val="53684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446A5C"/>
    <w:multiLevelType w:val="hybridMultilevel"/>
    <w:tmpl w:val="3BB60BB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3C472BD3"/>
    <w:multiLevelType w:val="hybridMultilevel"/>
    <w:tmpl w:val="2AB6F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71B47"/>
    <w:multiLevelType w:val="hybridMultilevel"/>
    <w:tmpl w:val="616E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839A6"/>
    <w:multiLevelType w:val="hybridMultilevel"/>
    <w:tmpl w:val="A28C61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3625CC"/>
    <w:multiLevelType w:val="hybridMultilevel"/>
    <w:tmpl w:val="B9D844CA"/>
    <w:lvl w:ilvl="0" w:tplc="4588DFA4">
      <w:start w:val="1"/>
      <w:numFmt w:val="decimal"/>
      <w:lvlText w:val="%1."/>
      <w:lvlJc w:val="left"/>
      <w:pPr>
        <w:ind w:left="720" w:hanging="360"/>
      </w:pPr>
      <w:rPr>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20ADB"/>
    <w:multiLevelType w:val="hybridMultilevel"/>
    <w:tmpl w:val="24E49A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625126F"/>
    <w:multiLevelType w:val="hybridMultilevel"/>
    <w:tmpl w:val="DA185568"/>
    <w:lvl w:ilvl="0" w:tplc="E9143AF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821A14"/>
    <w:multiLevelType w:val="hybridMultilevel"/>
    <w:tmpl w:val="6136D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095FCA"/>
    <w:multiLevelType w:val="hybridMultilevel"/>
    <w:tmpl w:val="2AB6F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E7BD5"/>
    <w:multiLevelType w:val="hybridMultilevel"/>
    <w:tmpl w:val="B702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D72847"/>
    <w:multiLevelType w:val="hybridMultilevel"/>
    <w:tmpl w:val="B1B88A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E55855"/>
    <w:multiLevelType w:val="hybridMultilevel"/>
    <w:tmpl w:val="B9D844CA"/>
    <w:lvl w:ilvl="0" w:tplc="4588DFA4">
      <w:start w:val="1"/>
      <w:numFmt w:val="decimal"/>
      <w:lvlText w:val="%1."/>
      <w:lvlJc w:val="left"/>
      <w:pPr>
        <w:ind w:left="720" w:hanging="360"/>
      </w:pPr>
      <w:rPr>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13177"/>
    <w:multiLevelType w:val="hybridMultilevel"/>
    <w:tmpl w:val="6650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407F1E"/>
    <w:multiLevelType w:val="hybridMultilevel"/>
    <w:tmpl w:val="6C3A8242"/>
    <w:lvl w:ilvl="0" w:tplc="0409000F">
      <w:start w:val="1"/>
      <w:numFmt w:val="decimal"/>
      <w:lvlText w:val="%1."/>
      <w:lvlJc w:val="left"/>
      <w:pPr>
        <w:ind w:left="720" w:hanging="360"/>
      </w:pPr>
    </w:lvl>
    <w:lvl w:ilvl="1" w:tplc="9F40F69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8745FC"/>
    <w:multiLevelType w:val="hybridMultilevel"/>
    <w:tmpl w:val="88161C02"/>
    <w:lvl w:ilvl="0" w:tplc="E752D12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7"/>
  </w:num>
  <w:num w:numId="2">
    <w:abstractNumId w:val="10"/>
  </w:num>
  <w:num w:numId="3">
    <w:abstractNumId w:val="0"/>
  </w:num>
  <w:num w:numId="4">
    <w:abstractNumId w:val="22"/>
  </w:num>
  <w:num w:numId="5">
    <w:abstractNumId w:val="16"/>
  </w:num>
  <w:num w:numId="6">
    <w:abstractNumId w:val="12"/>
  </w:num>
  <w:num w:numId="7">
    <w:abstractNumId w:val="11"/>
  </w:num>
  <w:num w:numId="8">
    <w:abstractNumId w:val="14"/>
  </w:num>
  <w:num w:numId="9">
    <w:abstractNumId w:val="7"/>
  </w:num>
  <w:num w:numId="10">
    <w:abstractNumId w:val="9"/>
  </w:num>
  <w:num w:numId="11">
    <w:abstractNumId w:val="21"/>
  </w:num>
  <w:num w:numId="12">
    <w:abstractNumId w:val="3"/>
  </w:num>
  <w:num w:numId="13">
    <w:abstractNumId w:val="13"/>
  </w:num>
  <w:num w:numId="14">
    <w:abstractNumId w:val="5"/>
  </w:num>
  <w:num w:numId="15">
    <w:abstractNumId w:val="19"/>
  </w:num>
  <w:num w:numId="16">
    <w:abstractNumId w:val="20"/>
  </w:num>
  <w:num w:numId="17">
    <w:abstractNumId w:val="1"/>
  </w:num>
  <w:num w:numId="18">
    <w:abstractNumId w:val="23"/>
  </w:num>
  <w:num w:numId="19">
    <w:abstractNumId w:val="2"/>
  </w:num>
  <w:num w:numId="20">
    <w:abstractNumId w:val="6"/>
  </w:num>
  <w:num w:numId="21">
    <w:abstractNumId w:val="4"/>
  </w:num>
  <w:num w:numId="22">
    <w:abstractNumId w:val="15"/>
  </w:num>
  <w:num w:numId="23">
    <w:abstractNumId w:val="18"/>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merald Journal&lt;/Style&gt;&lt;LeftDelim&gt;{&lt;/LeftDelim&gt;&lt;RightDelim&gt;}&lt;/RightDelim&gt;&lt;FontName&gt;Times New Roman&lt;/FontName&gt;&lt;FontSize&gt;12&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2tzvvvtr5awfzexr0l5pfw0dtpaw9r55wtz&quot;&gt;Ad hoc&lt;record-ids&gt;&lt;item&gt;14&lt;/item&gt;&lt;item&gt;17&lt;/item&gt;&lt;item&gt;38&lt;/item&gt;&lt;item&gt;42&lt;/item&gt;&lt;item&gt;49&lt;/item&gt;&lt;item&gt;50&lt;/item&gt;&lt;item&gt;51&lt;/item&gt;&lt;item&gt;57&lt;/item&gt;&lt;item&gt;59&lt;/item&gt;&lt;item&gt;61&lt;/item&gt;&lt;item&gt;63&lt;/item&gt;&lt;item&gt;65&lt;/item&gt;&lt;item&gt;88&lt;/item&gt;&lt;item&gt;105&lt;/item&gt;&lt;item&gt;110&lt;/item&gt;&lt;item&gt;111&lt;/item&gt;&lt;item&gt;112&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4&lt;/item&gt;&lt;item&gt;166&lt;/item&gt;&lt;item&gt;174&lt;/item&gt;&lt;item&gt;175&lt;/item&gt;&lt;item&gt;176&lt;/item&gt;&lt;item&gt;177&lt;/item&gt;&lt;item&gt;178&lt;/item&gt;&lt;item&gt;179&lt;/item&gt;&lt;item&gt;181&lt;/item&gt;&lt;item&gt;200&lt;/item&gt;&lt;item&gt;201&lt;/item&gt;&lt;item&gt;202&lt;/item&gt;&lt;item&gt;203&lt;/item&gt;&lt;item&gt;209&lt;/item&gt;&lt;item&gt;211&lt;/item&gt;&lt;item&gt;212&lt;/item&gt;&lt;/record-ids&gt;&lt;/item&gt;&lt;/Libraries&gt;"/>
  </w:docVars>
  <w:rsids>
    <w:rsidRoot w:val="00376006"/>
    <w:rsid w:val="0000060F"/>
    <w:rsid w:val="00000EE7"/>
    <w:rsid w:val="00000FCA"/>
    <w:rsid w:val="00001BAC"/>
    <w:rsid w:val="00001BDC"/>
    <w:rsid w:val="00001D08"/>
    <w:rsid w:val="00002564"/>
    <w:rsid w:val="00002844"/>
    <w:rsid w:val="00002BA8"/>
    <w:rsid w:val="000030B3"/>
    <w:rsid w:val="0000422F"/>
    <w:rsid w:val="00004521"/>
    <w:rsid w:val="00005036"/>
    <w:rsid w:val="000056E7"/>
    <w:rsid w:val="000058EC"/>
    <w:rsid w:val="00006655"/>
    <w:rsid w:val="00006C3D"/>
    <w:rsid w:val="000101D7"/>
    <w:rsid w:val="000101E9"/>
    <w:rsid w:val="00010357"/>
    <w:rsid w:val="0001046E"/>
    <w:rsid w:val="0001137D"/>
    <w:rsid w:val="000115CD"/>
    <w:rsid w:val="00012222"/>
    <w:rsid w:val="0001324F"/>
    <w:rsid w:val="00013BDB"/>
    <w:rsid w:val="0001440B"/>
    <w:rsid w:val="000144DE"/>
    <w:rsid w:val="000157C0"/>
    <w:rsid w:val="000159FF"/>
    <w:rsid w:val="000164D7"/>
    <w:rsid w:val="00016F0B"/>
    <w:rsid w:val="00017013"/>
    <w:rsid w:val="0001740B"/>
    <w:rsid w:val="0001789D"/>
    <w:rsid w:val="00017BEE"/>
    <w:rsid w:val="00020077"/>
    <w:rsid w:val="000200DD"/>
    <w:rsid w:val="00021093"/>
    <w:rsid w:val="00021989"/>
    <w:rsid w:val="0002243D"/>
    <w:rsid w:val="00022F3C"/>
    <w:rsid w:val="0002366A"/>
    <w:rsid w:val="00023AD9"/>
    <w:rsid w:val="00026CA2"/>
    <w:rsid w:val="00026D89"/>
    <w:rsid w:val="00027717"/>
    <w:rsid w:val="00027CD3"/>
    <w:rsid w:val="000306AF"/>
    <w:rsid w:val="00030AEC"/>
    <w:rsid w:val="00031500"/>
    <w:rsid w:val="000327A4"/>
    <w:rsid w:val="00032A52"/>
    <w:rsid w:val="00033370"/>
    <w:rsid w:val="0003358A"/>
    <w:rsid w:val="000353B2"/>
    <w:rsid w:val="00035A95"/>
    <w:rsid w:val="00035CED"/>
    <w:rsid w:val="00035F9D"/>
    <w:rsid w:val="00035FEC"/>
    <w:rsid w:val="00036143"/>
    <w:rsid w:val="000366BF"/>
    <w:rsid w:val="00040C78"/>
    <w:rsid w:val="00041010"/>
    <w:rsid w:val="00042005"/>
    <w:rsid w:val="00042C4F"/>
    <w:rsid w:val="000442F1"/>
    <w:rsid w:val="000452C2"/>
    <w:rsid w:val="000458AB"/>
    <w:rsid w:val="0004599D"/>
    <w:rsid w:val="00045D93"/>
    <w:rsid w:val="00046D5C"/>
    <w:rsid w:val="0005021D"/>
    <w:rsid w:val="00050CF5"/>
    <w:rsid w:val="00050E0C"/>
    <w:rsid w:val="00050EFE"/>
    <w:rsid w:val="00051A3B"/>
    <w:rsid w:val="0005332E"/>
    <w:rsid w:val="0005432F"/>
    <w:rsid w:val="00054D71"/>
    <w:rsid w:val="000551D0"/>
    <w:rsid w:val="000558D8"/>
    <w:rsid w:val="00055C88"/>
    <w:rsid w:val="0005606D"/>
    <w:rsid w:val="000561D9"/>
    <w:rsid w:val="00056561"/>
    <w:rsid w:val="00057442"/>
    <w:rsid w:val="00057552"/>
    <w:rsid w:val="00057C3F"/>
    <w:rsid w:val="00057C9A"/>
    <w:rsid w:val="00057F71"/>
    <w:rsid w:val="00060635"/>
    <w:rsid w:val="0006153B"/>
    <w:rsid w:val="00061799"/>
    <w:rsid w:val="000617CD"/>
    <w:rsid w:val="00061AEB"/>
    <w:rsid w:val="00062DF7"/>
    <w:rsid w:val="000631C9"/>
    <w:rsid w:val="0006419A"/>
    <w:rsid w:val="00064280"/>
    <w:rsid w:val="000644FC"/>
    <w:rsid w:val="000646B0"/>
    <w:rsid w:val="0006518F"/>
    <w:rsid w:val="0006547C"/>
    <w:rsid w:val="000658C9"/>
    <w:rsid w:val="00065DAA"/>
    <w:rsid w:val="00065E4E"/>
    <w:rsid w:val="00065EBF"/>
    <w:rsid w:val="00065EDA"/>
    <w:rsid w:val="000668AA"/>
    <w:rsid w:val="000671F6"/>
    <w:rsid w:val="00070129"/>
    <w:rsid w:val="000704C1"/>
    <w:rsid w:val="00070CA8"/>
    <w:rsid w:val="0007115F"/>
    <w:rsid w:val="0007286A"/>
    <w:rsid w:val="000730AD"/>
    <w:rsid w:val="000734AE"/>
    <w:rsid w:val="00073BFF"/>
    <w:rsid w:val="00073E1F"/>
    <w:rsid w:val="00073ED2"/>
    <w:rsid w:val="000743AD"/>
    <w:rsid w:val="00074A68"/>
    <w:rsid w:val="00076180"/>
    <w:rsid w:val="00077AE1"/>
    <w:rsid w:val="00077B2E"/>
    <w:rsid w:val="00080078"/>
    <w:rsid w:val="000800A1"/>
    <w:rsid w:val="0008028C"/>
    <w:rsid w:val="00081121"/>
    <w:rsid w:val="000815F6"/>
    <w:rsid w:val="00082697"/>
    <w:rsid w:val="000842BA"/>
    <w:rsid w:val="000846D1"/>
    <w:rsid w:val="0008480E"/>
    <w:rsid w:val="00084926"/>
    <w:rsid w:val="00085502"/>
    <w:rsid w:val="00085549"/>
    <w:rsid w:val="00085BA2"/>
    <w:rsid w:val="00086179"/>
    <w:rsid w:val="0008733A"/>
    <w:rsid w:val="00087350"/>
    <w:rsid w:val="000900B4"/>
    <w:rsid w:val="0009010A"/>
    <w:rsid w:val="00090E5B"/>
    <w:rsid w:val="0009118F"/>
    <w:rsid w:val="00091490"/>
    <w:rsid w:val="00091A0D"/>
    <w:rsid w:val="00091E3E"/>
    <w:rsid w:val="00092634"/>
    <w:rsid w:val="0009317D"/>
    <w:rsid w:val="0009349F"/>
    <w:rsid w:val="000943BE"/>
    <w:rsid w:val="000952CC"/>
    <w:rsid w:val="00095E5D"/>
    <w:rsid w:val="000967CB"/>
    <w:rsid w:val="0009683B"/>
    <w:rsid w:val="00097149"/>
    <w:rsid w:val="00097F88"/>
    <w:rsid w:val="000A0349"/>
    <w:rsid w:val="000A05FD"/>
    <w:rsid w:val="000A1739"/>
    <w:rsid w:val="000A1FB5"/>
    <w:rsid w:val="000A2B2B"/>
    <w:rsid w:val="000A2CC2"/>
    <w:rsid w:val="000A3293"/>
    <w:rsid w:val="000A3C54"/>
    <w:rsid w:val="000A3CE9"/>
    <w:rsid w:val="000A3E13"/>
    <w:rsid w:val="000A41D9"/>
    <w:rsid w:val="000A4863"/>
    <w:rsid w:val="000A49EB"/>
    <w:rsid w:val="000A5218"/>
    <w:rsid w:val="000A5D61"/>
    <w:rsid w:val="000A6550"/>
    <w:rsid w:val="000A7401"/>
    <w:rsid w:val="000A75FF"/>
    <w:rsid w:val="000A7711"/>
    <w:rsid w:val="000A7AC2"/>
    <w:rsid w:val="000B0F70"/>
    <w:rsid w:val="000B17C8"/>
    <w:rsid w:val="000B18B9"/>
    <w:rsid w:val="000B2D37"/>
    <w:rsid w:val="000B3902"/>
    <w:rsid w:val="000B4F42"/>
    <w:rsid w:val="000B4F84"/>
    <w:rsid w:val="000B5063"/>
    <w:rsid w:val="000B544F"/>
    <w:rsid w:val="000B5A2C"/>
    <w:rsid w:val="000B6282"/>
    <w:rsid w:val="000B7B7C"/>
    <w:rsid w:val="000B7F36"/>
    <w:rsid w:val="000C107D"/>
    <w:rsid w:val="000C114B"/>
    <w:rsid w:val="000C1436"/>
    <w:rsid w:val="000C17BE"/>
    <w:rsid w:val="000C28A2"/>
    <w:rsid w:val="000C3D09"/>
    <w:rsid w:val="000C4F8A"/>
    <w:rsid w:val="000C52BC"/>
    <w:rsid w:val="000C6019"/>
    <w:rsid w:val="000C66D1"/>
    <w:rsid w:val="000C685A"/>
    <w:rsid w:val="000C6977"/>
    <w:rsid w:val="000C7307"/>
    <w:rsid w:val="000C76CE"/>
    <w:rsid w:val="000C79D5"/>
    <w:rsid w:val="000C7C76"/>
    <w:rsid w:val="000C7FD0"/>
    <w:rsid w:val="000D01B2"/>
    <w:rsid w:val="000D07EE"/>
    <w:rsid w:val="000D08ED"/>
    <w:rsid w:val="000D0A9D"/>
    <w:rsid w:val="000D0B4F"/>
    <w:rsid w:val="000D1016"/>
    <w:rsid w:val="000D1109"/>
    <w:rsid w:val="000D1412"/>
    <w:rsid w:val="000D17AC"/>
    <w:rsid w:val="000D1B8A"/>
    <w:rsid w:val="000D284B"/>
    <w:rsid w:val="000D28C1"/>
    <w:rsid w:val="000D2909"/>
    <w:rsid w:val="000D3382"/>
    <w:rsid w:val="000D409C"/>
    <w:rsid w:val="000D411B"/>
    <w:rsid w:val="000D5251"/>
    <w:rsid w:val="000D61C4"/>
    <w:rsid w:val="000D6850"/>
    <w:rsid w:val="000D68A2"/>
    <w:rsid w:val="000D7551"/>
    <w:rsid w:val="000D7696"/>
    <w:rsid w:val="000E028D"/>
    <w:rsid w:val="000E05EA"/>
    <w:rsid w:val="000E29B3"/>
    <w:rsid w:val="000E35E4"/>
    <w:rsid w:val="000E3B2A"/>
    <w:rsid w:val="000E454A"/>
    <w:rsid w:val="000E486F"/>
    <w:rsid w:val="000E502E"/>
    <w:rsid w:val="000E580E"/>
    <w:rsid w:val="000E6737"/>
    <w:rsid w:val="000E6C5E"/>
    <w:rsid w:val="000E7A9F"/>
    <w:rsid w:val="000F0124"/>
    <w:rsid w:val="000F02D4"/>
    <w:rsid w:val="000F076D"/>
    <w:rsid w:val="000F0D53"/>
    <w:rsid w:val="000F0EB6"/>
    <w:rsid w:val="000F0ECB"/>
    <w:rsid w:val="000F2036"/>
    <w:rsid w:val="000F2708"/>
    <w:rsid w:val="000F2BEC"/>
    <w:rsid w:val="000F2DE7"/>
    <w:rsid w:val="000F39CA"/>
    <w:rsid w:val="000F3C0A"/>
    <w:rsid w:val="000F3D2B"/>
    <w:rsid w:val="000F408C"/>
    <w:rsid w:val="000F4D81"/>
    <w:rsid w:val="000F4F46"/>
    <w:rsid w:val="000F4F76"/>
    <w:rsid w:val="000F510F"/>
    <w:rsid w:val="000F58E4"/>
    <w:rsid w:val="000F66A0"/>
    <w:rsid w:val="000F6E57"/>
    <w:rsid w:val="000F70C3"/>
    <w:rsid w:val="000F7823"/>
    <w:rsid w:val="00100A96"/>
    <w:rsid w:val="00101C59"/>
    <w:rsid w:val="001029C5"/>
    <w:rsid w:val="001035E5"/>
    <w:rsid w:val="001037B0"/>
    <w:rsid w:val="0010487D"/>
    <w:rsid w:val="00104BE1"/>
    <w:rsid w:val="00104E8E"/>
    <w:rsid w:val="001057CA"/>
    <w:rsid w:val="00105BB6"/>
    <w:rsid w:val="001061F3"/>
    <w:rsid w:val="0010754C"/>
    <w:rsid w:val="00107636"/>
    <w:rsid w:val="00107CE3"/>
    <w:rsid w:val="00107D9B"/>
    <w:rsid w:val="00107E56"/>
    <w:rsid w:val="00110C40"/>
    <w:rsid w:val="00110FAB"/>
    <w:rsid w:val="00111CF8"/>
    <w:rsid w:val="001144BB"/>
    <w:rsid w:val="00114AE8"/>
    <w:rsid w:val="00115855"/>
    <w:rsid w:val="00116270"/>
    <w:rsid w:val="001170AC"/>
    <w:rsid w:val="00117CC2"/>
    <w:rsid w:val="001206F3"/>
    <w:rsid w:val="00121B9A"/>
    <w:rsid w:val="00122A7D"/>
    <w:rsid w:val="00122B24"/>
    <w:rsid w:val="00123A81"/>
    <w:rsid w:val="00123C25"/>
    <w:rsid w:val="00123EB2"/>
    <w:rsid w:val="00124B75"/>
    <w:rsid w:val="00125663"/>
    <w:rsid w:val="00126118"/>
    <w:rsid w:val="00126786"/>
    <w:rsid w:val="00130B10"/>
    <w:rsid w:val="00130B34"/>
    <w:rsid w:val="001312F8"/>
    <w:rsid w:val="001325DA"/>
    <w:rsid w:val="00134CB9"/>
    <w:rsid w:val="00134DDA"/>
    <w:rsid w:val="00135D0C"/>
    <w:rsid w:val="00137835"/>
    <w:rsid w:val="00140107"/>
    <w:rsid w:val="00140B23"/>
    <w:rsid w:val="00142C8E"/>
    <w:rsid w:val="00142EE8"/>
    <w:rsid w:val="00143C99"/>
    <w:rsid w:val="00144BA2"/>
    <w:rsid w:val="00144BB1"/>
    <w:rsid w:val="00144DF2"/>
    <w:rsid w:val="00144F71"/>
    <w:rsid w:val="0014716A"/>
    <w:rsid w:val="001503F6"/>
    <w:rsid w:val="001515E0"/>
    <w:rsid w:val="001545FB"/>
    <w:rsid w:val="00154E6F"/>
    <w:rsid w:val="00155304"/>
    <w:rsid w:val="001564DD"/>
    <w:rsid w:val="001568CA"/>
    <w:rsid w:val="0015784B"/>
    <w:rsid w:val="00161EB8"/>
    <w:rsid w:val="001621F8"/>
    <w:rsid w:val="00162568"/>
    <w:rsid w:val="00162FEB"/>
    <w:rsid w:val="00164E57"/>
    <w:rsid w:val="0016606F"/>
    <w:rsid w:val="001660AB"/>
    <w:rsid w:val="001661B3"/>
    <w:rsid w:val="00166300"/>
    <w:rsid w:val="001667E0"/>
    <w:rsid w:val="00167A25"/>
    <w:rsid w:val="00167BAE"/>
    <w:rsid w:val="00167DB7"/>
    <w:rsid w:val="00170CE0"/>
    <w:rsid w:val="00171C63"/>
    <w:rsid w:val="00171FA7"/>
    <w:rsid w:val="00172416"/>
    <w:rsid w:val="0017276C"/>
    <w:rsid w:val="001732EA"/>
    <w:rsid w:val="001737B4"/>
    <w:rsid w:val="00173A2F"/>
    <w:rsid w:val="00174092"/>
    <w:rsid w:val="001746AC"/>
    <w:rsid w:val="0017495E"/>
    <w:rsid w:val="00174AC7"/>
    <w:rsid w:val="0017563D"/>
    <w:rsid w:val="00175ACD"/>
    <w:rsid w:val="00176613"/>
    <w:rsid w:val="00176C30"/>
    <w:rsid w:val="00176CFA"/>
    <w:rsid w:val="00177945"/>
    <w:rsid w:val="00180B49"/>
    <w:rsid w:val="00181128"/>
    <w:rsid w:val="00183E5E"/>
    <w:rsid w:val="001843B7"/>
    <w:rsid w:val="00184A27"/>
    <w:rsid w:val="00184BA1"/>
    <w:rsid w:val="00184C95"/>
    <w:rsid w:val="00185A0B"/>
    <w:rsid w:val="001873B1"/>
    <w:rsid w:val="001876C3"/>
    <w:rsid w:val="00187F7E"/>
    <w:rsid w:val="001902C4"/>
    <w:rsid w:val="001904C6"/>
    <w:rsid w:val="00190992"/>
    <w:rsid w:val="00190FF9"/>
    <w:rsid w:val="00191141"/>
    <w:rsid w:val="0019282C"/>
    <w:rsid w:val="00193CAB"/>
    <w:rsid w:val="0019481E"/>
    <w:rsid w:val="00194842"/>
    <w:rsid w:val="00194944"/>
    <w:rsid w:val="00194D3C"/>
    <w:rsid w:val="0019504A"/>
    <w:rsid w:val="001959F9"/>
    <w:rsid w:val="001968E0"/>
    <w:rsid w:val="00196A09"/>
    <w:rsid w:val="0019742B"/>
    <w:rsid w:val="001A1C07"/>
    <w:rsid w:val="001A21BE"/>
    <w:rsid w:val="001A28B4"/>
    <w:rsid w:val="001A31DA"/>
    <w:rsid w:val="001A35EF"/>
    <w:rsid w:val="001A4D6D"/>
    <w:rsid w:val="001A4DCB"/>
    <w:rsid w:val="001A52E5"/>
    <w:rsid w:val="001A55F9"/>
    <w:rsid w:val="001A5D6E"/>
    <w:rsid w:val="001A6EC1"/>
    <w:rsid w:val="001A6F49"/>
    <w:rsid w:val="001A7DF2"/>
    <w:rsid w:val="001A7F50"/>
    <w:rsid w:val="001B008C"/>
    <w:rsid w:val="001B01D3"/>
    <w:rsid w:val="001B0491"/>
    <w:rsid w:val="001B04E5"/>
    <w:rsid w:val="001B066A"/>
    <w:rsid w:val="001B0D42"/>
    <w:rsid w:val="001B0E70"/>
    <w:rsid w:val="001B0F4F"/>
    <w:rsid w:val="001B14D7"/>
    <w:rsid w:val="001B15D6"/>
    <w:rsid w:val="001B172D"/>
    <w:rsid w:val="001B2A04"/>
    <w:rsid w:val="001B3F67"/>
    <w:rsid w:val="001B3FD0"/>
    <w:rsid w:val="001B449D"/>
    <w:rsid w:val="001B4CEF"/>
    <w:rsid w:val="001B5838"/>
    <w:rsid w:val="001B5916"/>
    <w:rsid w:val="001B61F2"/>
    <w:rsid w:val="001B6F3F"/>
    <w:rsid w:val="001B71AC"/>
    <w:rsid w:val="001C0254"/>
    <w:rsid w:val="001C11F7"/>
    <w:rsid w:val="001C13D5"/>
    <w:rsid w:val="001C1433"/>
    <w:rsid w:val="001C22A9"/>
    <w:rsid w:val="001C28C4"/>
    <w:rsid w:val="001C2CA2"/>
    <w:rsid w:val="001C2EEB"/>
    <w:rsid w:val="001C3AAE"/>
    <w:rsid w:val="001C44A6"/>
    <w:rsid w:val="001C5CB1"/>
    <w:rsid w:val="001C6072"/>
    <w:rsid w:val="001C6A07"/>
    <w:rsid w:val="001D06F1"/>
    <w:rsid w:val="001D0D9D"/>
    <w:rsid w:val="001D1564"/>
    <w:rsid w:val="001D2813"/>
    <w:rsid w:val="001D35F4"/>
    <w:rsid w:val="001D3916"/>
    <w:rsid w:val="001D46EF"/>
    <w:rsid w:val="001D4E61"/>
    <w:rsid w:val="001D5703"/>
    <w:rsid w:val="001D5C6B"/>
    <w:rsid w:val="001D6122"/>
    <w:rsid w:val="001D6DE4"/>
    <w:rsid w:val="001D78F8"/>
    <w:rsid w:val="001D7AD5"/>
    <w:rsid w:val="001D7B55"/>
    <w:rsid w:val="001D7EBA"/>
    <w:rsid w:val="001E22D8"/>
    <w:rsid w:val="001E3AEF"/>
    <w:rsid w:val="001E3BD7"/>
    <w:rsid w:val="001E4B93"/>
    <w:rsid w:val="001E683F"/>
    <w:rsid w:val="001E7D7A"/>
    <w:rsid w:val="001F0D58"/>
    <w:rsid w:val="001F123C"/>
    <w:rsid w:val="001F22F8"/>
    <w:rsid w:val="001F242F"/>
    <w:rsid w:val="001F2784"/>
    <w:rsid w:val="001F3623"/>
    <w:rsid w:val="001F4116"/>
    <w:rsid w:val="001F4793"/>
    <w:rsid w:val="001F4C29"/>
    <w:rsid w:val="001F4FC3"/>
    <w:rsid w:val="001F51F0"/>
    <w:rsid w:val="001F5893"/>
    <w:rsid w:val="001F6905"/>
    <w:rsid w:val="001F718E"/>
    <w:rsid w:val="001F73E0"/>
    <w:rsid w:val="00200448"/>
    <w:rsid w:val="00200554"/>
    <w:rsid w:val="00200570"/>
    <w:rsid w:val="00200BD2"/>
    <w:rsid w:val="00201814"/>
    <w:rsid w:val="00202710"/>
    <w:rsid w:val="0020394C"/>
    <w:rsid w:val="0020417B"/>
    <w:rsid w:val="002048DF"/>
    <w:rsid w:val="00204EEA"/>
    <w:rsid w:val="002060B4"/>
    <w:rsid w:val="002076F0"/>
    <w:rsid w:val="00207E29"/>
    <w:rsid w:val="00210707"/>
    <w:rsid w:val="00210838"/>
    <w:rsid w:val="00210917"/>
    <w:rsid w:val="00211242"/>
    <w:rsid w:val="00211479"/>
    <w:rsid w:val="00211852"/>
    <w:rsid w:val="0021209C"/>
    <w:rsid w:val="00212109"/>
    <w:rsid w:val="002121F0"/>
    <w:rsid w:val="00213634"/>
    <w:rsid w:val="00213B01"/>
    <w:rsid w:val="0021474B"/>
    <w:rsid w:val="00214763"/>
    <w:rsid w:val="002149B5"/>
    <w:rsid w:val="00215729"/>
    <w:rsid w:val="00215FDB"/>
    <w:rsid w:val="002161F0"/>
    <w:rsid w:val="00217597"/>
    <w:rsid w:val="00217789"/>
    <w:rsid w:val="002202AF"/>
    <w:rsid w:val="00220B25"/>
    <w:rsid w:val="002212A5"/>
    <w:rsid w:val="00221938"/>
    <w:rsid w:val="0022263A"/>
    <w:rsid w:val="002235EA"/>
    <w:rsid w:val="00223C07"/>
    <w:rsid w:val="00224117"/>
    <w:rsid w:val="00224B24"/>
    <w:rsid w:val="00224F2A"/>
    <w:rsid w:val="002251D5"/>
    <w:rsid w:val="00226ACC"/>
    <w:rsid w:val="0022711B"/>
    <w:rsid w:val="00227462"/>
    <w:rsid w:val="002274C0"/>
    <w:rsid w:val="0022781E"/>
    <w:rsid w:val="00227834"/>
    <w:rsid w:val="00230521"/>
    <w:rsid w:val="0023097D"/>
    <w:rsid w:val="00230C0E"/>
    <w:rsid w:val="00231020"/>
    <w:rsid w:val="00231279"/>
    <w:rsid w:val="00231364"/>
    <w:rsid w:val="0023161E"/>
    <w:rsid w:val="002322F7"/>
    <w:rsid w:val="0023273B"/>
    <w:rsid w:val="00232F95"/>
    <w:rsid w:val="00233BE9"/>
    <w:rsid w:val="00234821"/>
    <w:rsid w:val="00234915"/>
    <w:rsid w:val="00235066"/>
    <w:rsid w:val="0023577F"/>
    <w:rsid w:val="00236E76"/>
    <w:rsid w:val="00236F75"/>
    <w:rsid w:val="002376B7"/>
    <w:rsid w:val="002378E2"/>
    <w:rsid w:val="00237C81"/>
    <w:rsid w:val="00237FC6"/>
    <w:rsid w:val="00240A7E"/>
    <w:rsid w:val="002416D5"/>
    <w:rsid w:val="0024193E"/>
    <w:rsid w:val="00242254"/>
    <w:rsid w:val="0024230A"/>
    <w:rsid w:val="00242DC2"/>
    <w:rsid w:val="0024337A"/>
    <w:rsid w:val="00243AD0"/>
    <w:rsid w:val="00243CDC"/>
    <w:rsid w:val="00244363"/>
    <w:rsid w:val="002451D6"/>
    <w:rsid w:val="00245AD5"/>
    <w:rsid w:val="002463DE"/>
    <w:rsid w:val="00246B07"/>
    <w:rsid w:val="00247716"/>
    <w:rsid w:val="00247E1E"/>
    <w:rsid w:val="00250106"/>
    <w:rsid w:val="002508D2"/>
    <w:rsid w:val="002513D6"/>
    <w:rsid w:val="002516A3"/>
    <w:rsid w:val="00251C87"/>
    <w:rsid w:val="0025294C"/>
    <w:rsid w:val="00252E48"/>
    <w:rsid w:val="00253EDF"/>
    <w:rsid w:val="00254751"/>
    <w:rsid w:val="00254982"/>
    <w:rsid w:val="002553F8"/>
    <w:rsid w:val="002565BA"/>
    <w:rsid w:val="00257C21"/>
    <w:rsid w:val="00257E5B"/>
    <w:rsid w:val="00260497"/>
    <w:rsid w:val="00260E6E"/>
    <w:rsid w:val="00261260"/>
    <w:rsid w:val="00261497"/>
    <w:rsid w:val="002616D2"/>
    <w:rsid w:val="002618C4"/>
    <w:rsid w:val="00261940"/>
    <w:rsid w:val="00262387"/>
    <w:rsid w:val="00262942"/>
    <w:rsid w:val="0026296E"/>
    <w:rsid w:val="0026386C"/>
    <w:rsid w:val="00264DB9"/>
    <w:rsid w:val="002653B2"/>
    <w:rsid w:val="00265CC9"/>
    <w:rsid w:val="00265F39"/>
    <w:rsid w:val="00266357"/>
    <w:rsid w:val="00267B6D"/>
    <w:rsid w:val="00270041"/>
    <w:rsid w:val="00270480"/>
    <w:rsid w:val="00270890"/>
    <w:rsid w:val="00271268"/>
    <w:rsid w:val="00271E02"/>
    <w:rsid w:val="0027270C"/>
    <w:rsid w:val="00272A17"/>
    <w:rsid w:val="00273043"/>
    <w:rsid w:val="00275110"/>
    <w:rsid w:val="00275563"/>
    <w:rsid w:val="002814ED"/>
    <w:rsid w:val="00281B62"/>
    <w:rsid w:val="00282ECC"/>
    <w:rsid w:val="00285E20"/>
    <w:rsid w:val="00286E80"/>
    <w:rsid w:val="00287034"/>
    <w:rsid w:val="0028765F"/>
    <w:rsid w:val="0028794B"/>
    <w:rsid w:val="002902D6"/>
    <w:rsid w:val="00291BB2"/>
    <w:rsid w:val="00291C75"/>
    <w:rsid w:val="00291ED5"/>
    <w:rsid w:val="00291F43"/>
    <w:rsid w:val="0029207A"/>
    <w:rsid w:val="0029208C"/>
    <w:rsid w:val="00292C0A"/>
    <w:rsid w:val="002932AF"/>
    <w:rsid w:val="0029384A"/>
    <w:rsid w:val="00294AC0"/>
    <w:rsid w:val="00295E5C"/>
    <w:rsid w:val="002965F8"/>
    <w:rsid w:val="0029688C"/>
    <w:rsid w:val="00296BC4"/>
    <w:rsid w:val="00296C20"/>
    <w:rsid w:val="00297DCA"/>
    <w:rsid w:val="002A00C9"/>
    <w:rsid w:val="002A0B1A"/>
    <w:rsid w:val="002A0EC4"/>
    <w:rsid w:val="002A1CC1"/>
    <w:rsid w:val="002A1EF9"/>
    <w:rsid w:val="002A358A"/>
    <w:rsid w:val="002A35DF"/>
    <w:rsid w:val="002A4219"/>
    <w:rsid w:val="002A44A4"/>
    <w:rsid w:val="002A4875"/>
    <w:rsid w:val="002A5552"/>
    <w:rsid w:val="002A5C67"/>
    <w:rsid w:val="002A5C82"/>
    <w:rsid w:val="002A73CC"/>
    <w:rsid w:val="002A777C"/>
    <w:rsid w:val="002A7C55"/>
    <w:rsid w:val="002B0747"/>
    <w:rsid w:val="002B1EB6"/>
    <w:rsid w:val="002B30F3"/>
    <w:rsid w:val="002B340C"/>
    <w:rsid w:val="002B456E"/>
    <w:rsid w:val="002B4778"/>
    <w:rsid w:val="002B4C7A"/>
    <w:rsid w:val="002B4CC8"/>
    <w:rsid w:val="002B57EE"/>
    <w:rsid w:val="002B71B8"/>
    <w:rsid w:val="002B734A"/>
    <w:rsid w:val="002B7DFC"/>
    <w:rsid w:val="002B7E13"/>
    <w:rsid w:val="002C010F"/>
    <w:rsid w:val="002C0205"/>
    <w:rsid w:val="002C024D"/>
    <w:rsid w:val="002C04AB"/>
    <w:rsid w:val="002C0F01"/>
    <w:rsid w:val="002C12EC"/>
    <w:rsid w:val="002C16FF"/>
    <w:rsid w:val="002C2981"/>
    <w:rsid w:val="002C48E5"/>
    <w:rsid w:val="002C5290"/>
    <w:rsid w:val="002C55FA"/>
    <w:rsid w:val="002C7151"/>
    <w:rsid w:val="002C72D4"/>
    <w:rsid w:val="002C7BA3"/>
    <w:rsid w:val="002D04EB"/>
    <w:rsid w:val="002D0B48"/>
    <w:rsid w:val="002D143A"/>
    <w:rsid w:val="002D15F9"/>
    <w:rsid w:val="002D2BD3"/>
    <w:rsid w:val="002D3BA5"/>
    <w:rsid w:val="002D3C8D"/>
    <w:rsid w:val="002D3D64"/>
    <w:rsid w:val="002D41D4"/>
    <w:rsid w:val="002D5057"/>
    <w:rsid w:val="002D5890"/>
    <w:rsid w:val="002D5A70"/>
    <w:rsid w:val="002D5F7F"/>
    <w:rsid w:val="002D7026"/>
    <w:rsid w:val="002D791F"/>
    <w:rsid w:val="002E056A"/>
    <w:rsid w:val="002E062C"/>
    <w:rsid w:val="002E0C5D"/>
    <w:rsid w:val="002E0F4B"/>
    <w:rsid w:val="002E0F9A"/>
    <w:rsid w:val="002E1566"/>
    <w:rsid w:val="002E1765"/>
    <w:rsid w:val="002E1AF9"/>
    <w:rsid w:val="002E2737"/>
    <w:rsid w:val="002E2E3B"/>
    <w:rsid w:val="002E3408"/>
    <w:rsid w:val="002E34E2"/>
    <w:rsid w:val="002E39CB"/>
    <w:rsid w:val="002E43BC"/>
    <w:rsid w:val="002E4EB5"/>
    <w:rsid w:val="002E56A4"/>
    <w:rsid w:val="002E5AB0"/>
    <w:rsid w:val="002E5EC9"/>
    <w:rsid w:val="002E623B"/>
    <w:rsid w:val="002E71FD"/>
    <w:rsid w:val="002E7A8D"/>
    <w:rsid w:val="002E7C8E"/>
    <w:rsid w:val="002F030B"/>
    <w:rsid w:val="002F06D3"/>
    <w:rsid w:val="002F08B9"/>
    <w:rsid w:val="002F1DA0"/>
    <w:rsid w:val="002F40E1"/>
    <w:rsid w:val="002F465E"/>
    <w:rsid w:val="002F6475"/>
    <w:rsid w:val="002F6A07"/>
    <w:rsid w:val="002F725E"/>
    <w:rsid w:val="002F75A5"/>
    <w:rsid w:val="002F7BA2"/>
    <w:rsid w:val="00300461"/>
    <w:rsid w:val="00301224"/>
    <w:rsid w:val="0030174C"/>
    <w:rsid w:val="00302C12"/>
    <w:rsid w:val="00302DCB"/>
    <w:rsid w:val="00303589"/>
    <w:rsid w:val="00303693"/>
    <w:rsid w:val="00303871"/>
    <w:rsid w:val="00303EEF"/>
    <w:rsid w:val="00303FCE"/>
    <w:rsid w:val="003053D6"/>
    <w:rsid w:val="0030600C"/>
    <w:rsid w:val="003068A4"/>
    <w:rsid w:val="00306B40"/>
    <w:rsid w:val="00307273"/>
    <w:rsid w:val="00307985"/>
    <w:rsid w:val="00307BC4"/>
    <w:rsid w:val="00307CC0"/>
    <w:rsid w:val="00310216"/>
    <w:rsid w:val="0031065C"/>
    <w:rsid w:val="003107BE"/>
    <w:rsid w:val="00310EF0"/>
    <w:rsid w:val="00311066"/>
    <w:rsid w:val="003110A5"/>
    <w:rsid w:val="00311462"/>
    <w:rsid w:val="00311C76"/>
    <w:rsid w:val="0031203F"/>
    <w:rsid w:val="00312132"/>
    <w:rsid w:val="003123E9"/>
    <w:rsid w:val="003129F0"/>
    <w:rsid w:val="00312C47"/>
    <w:rsid w:val="003145CD"/>
    <w:rsid w:val="00314614"/>
    <w:rsid w:val="00314B86"/>
    <w:rsid w:val="00314C18"/>
    <w:rsid w:val="0031535D"/>
    <w:rsid w:val="00315B05"/>
    <w:rsid w:val="0031692D"/>
    <w:rsid w:val="00316B2C"/>
    <w:rsid w:val="00317533"/>
    <w:rsid w:val="00320B20"/>
    <w:rsid w:val="0032168C"/>
    <w:rsid w:val="00321A6B"/>
    <w:rsid w:val="00322575"/>
    <w:rsid w:val="00323668"/>
    <w:rsid w:val="00323ADA"/>
    <w:rsid w:val="0032436E"/>
    <w:rsid w:val="00324793"/>
    <w:rsid w:val="003251B0"/>
    <w:rsid w:val="00325247"/>
    <w:rsid w:val="0032552F"/>
    <w:rsid w:val="00326647"/>
    <w:rsid w:val="00326808"/>
    <w:rsid w:val="003269AD"/>
    <w:rsid w:val="00327AB7"/>
    <w:rsid w:val="00327E0C"/>
    <w:rsid w:val="00330193"/>
    <w:rsid w:val="003308C8"/>
    <w:rsid w:val="00331B6D"/>
    <w:rsid w:val="00331B82"/>
    <w:rsid w:val="003323B3"/>
    <w:rsid w:val="003324D6"/>
    <w:rsid w:val="00332A62"/>
    <w:rsid w:val="00333532"/>
    <w:rsid w:val="00333672"/>
    <w:rsid w:val="003336FF"/>
    <w:rsid w:val="0033376F"/>
    <w:rsid w:val="00333916"/>
    <w:rsid w:val="00333E53"/>
    <w:rsid w:val="00333F26"/>
    <w:rsid w:val="00334FA2"/>
    <w:rsid w:val="00335898"/>
    <w:rsid w:val="003358AB"/>
    <w:rsid w:val="00335EBB"/>
    <w:rsid w:val="00335FD4"/>
    <w:rsid w:val="00336546"/>
    <w:rsid w:val="003367E0"/>
    <w:rsid w:val="0033774C"/>
    <w:rsid w:val="00342842"/>
    <w:rsid w:val="003430BE"/>
    <w:rsid w:val="0034329D"/>
    <w:rsid w:val="00343617"/>
    <w:rsid w:val="00343A85"/>
    <w:rsid w:val="00343DC2"/>
    <w:rsid w:val="00344028"/>
    <w:rsid w:val="0034463B"/>
    <w:rsid w:val="003447D9"/>
    <w:rsid w:val="00344BFE"/>
    <w:rsid w:val="00345338"/>
    <w:rsid w:val="00345B0B"/>
    <w:rsid w:val="00345FF8"/>
    <w:rsid w:val="00346A27"/>
    <w:rsid w:val="00346B2A"/>
    <w:rsid w:val="00347367"/>
    <w:rsid w:val="0034737C"/>
    <w:rsid w:val="00347C1C"/>
    <w:rsid w:val="00347E9E"/>
    <w:rsid w:val="00350254"/>
    <w:rsid w:val="00350C44"/>
    <w:rsid w:val="0035177E"/>
    <w:rsid w:val="00351C13"/>
    <w:rsid w:val="00352373"/>
    <w:rsid w:val="00353124"/>
    <w:rsid w:val="00353804"/>
    <w:rsid w:val="00355552"/>
    <w:rsid w:val="0035691E"/>
    <w:rsid w:val="0035692B"/>
    <w:rsid w:val="00356FDC"/>
    <w:rsid w:val="0035727A"/>
    <w:rsid w:val="003573DD"/>
    <w:rsid w:val="003574DC"/>
    <w:rsid w:val="0036028C"/>
    <w:rsid w:val="00360747"/>
    <w:rsid w:val="003611E5"/>
    <w:rsid w:val="00361882"/>
    <w:rsid w:val="00361A2F"/>
    <w:rsid w:val="0036233D"/>
    <w:rsid w:val="003629DD"/>
    <w:rsid w:val="003629E1"/>
    <w:rsid w:val="00363515"/>
    <w:rsid w:val="00363C59"/>
    <w:rsid w:val="0036437A"/>
    <w:rsid w:val="00364572"/>
    <w:rsid w:val="003646B8"/>
    <w:rsid w:val="003654A5"/>
    <w:rsid w:val="00366459"/>
    <w:rsid w:val="003664CA"/>
    <w:rsid w:val="003667BD"/>
    <w:rsid w:val="00366A18"/>
    <w:rsid w:val="00366F26"/>
    <w:rsid w:val="00367992"/>
    <w:rsid w:val="00370C42"/>
    <w:rsid w:val="00372639"/>
    <w:rsid w:val="00372FA2"/>
    <w:rsid w:val="00373B87"/>
    <w:rsid w:val="00373BE9"/>
    <w:rsid w:val="00375545"/>
    <w:rsid w:val="00375CD9"/>
    <w:rsid w:val="00376006"/>
    <w:rsid w:val="00377154"/>
    <w:rsid w:val="00377785"/>
    <w:rsid w:val="00377B02"/>
    <w:rsid w:val="00377D65"/>
    <w:rsid w:val="00380022"/>
    <w:rsid w:val="0038068A"/>
    <w:rsid w:val="00380D94"/>
    <w:rsid w:val="00380F09"/>
    <w:rsid w:val="00381618"/>
    <w:rsid w:val="0038161E"/>
    <w:rsid w:val="00381927"/>
    <w:rsid w:val="00381F41"/>
    <w:rsid w:val="00382499"/>
    <w:rsid w:val="00382E96"/>
    <w:rsid w:val="0038331D"/>
    <w:rsid w:val="00383E0F"/>
    <w:rsid w:val="00384879"/>
    <w:rsid w:val="003852D7"/>
    <w:rsid w:val="00385427"/>
    <w:rsid w:val="00385BF6"/>
    <w:rsid w:val="00385E7C"/>
    <w:rsid w:val="003865E8"/>
    <w:rsid w:val="0038672C"/>
    <w:rsid w:val="003869B1"/>
    <w:rsid w:val="00387462"/>
    <w:rsid w:val="00387A71"/>
    <w:rsid w:val="00390774"/>
    <w:rsid w:val="00390F3A"/>
    <w:rsid w:val="003920BD"/>
    <w:rsid w:val="0039210B"/>
    <w:rsid w:val="0039248B"/>
    <w:rsid w:val="003931C3"/>
    <w:rsid w:val="0039415C"/>
    <w:rsid w:val="00394ED8"/>
    <w:rsid w:val="003952B0"/>
    <w:rsid w:val="003953EF"/>
    <w:rsid w:val="003962B8"/>
    <w:rsid w:val="00396653"/>
    <w:rsid w:val="003A1C1B"/>
    <w:rsid w:val="003A2E52"/>
    <w:rsid w:val="003A34E7"/>
    <w:rsid w:val="003A4571"/>
    <w:rsid w:val="003A4912"/>
    <w:rsid w:val="003A5806"/>
    <w:rsid w:val="003A6C6B"/>
    <w:rsid w:val="003A7A9B"/>
    <w:rsid w:val="003B011C"/>
    <w:rsid w:val="003B05AF"/>
    <w:rsid w:val="003B0856"/>
    <w:rsid w:val="003B0949"/>
    <w:rsid w:val="003B1083"/>
    <w:rsid w:val="003B386E"/>
    <w:rsid w:val="003B43A4"/>
    <w:rsid w:val="003B4C52"/>
    <w:rsid w:val="003B4DBC"/>
    <w:rsid w:val="003B55D1"/>
    <w:rsid w:val="003B63E9"/>
    <w:rsid w:val="003B6A52"/>
    <w:rsid w:val="003B6C6B"/>
    <w:rsid w:val="003B7310"/>
    <w:rsid w:val="003B7DD3"/>
    <w:rsid w:val="003C04C0"/>
    <w:rsid w:val="003C0913"/>
    <w:rsid w:val="003C1D49"/>
    <w:rsid w:val="003C2A96"/>
    <w:rsid w:val="003C33B8"/>
    <w:rsid w:val="003C3A37"/>
    <w:rsid w:val="003C43AE"/>
    <w:rsid w:val="003C4BCD"/>
    <w:rsid w:val="003C5A03"/>
    <w:rsid w:val="003C5ACB"/>
    <w:rsid w:val="003C626F"/>
    <w:rsid w:val="003C66CC"/>
    <w:rsid w:val="003C6A83"/>
    <w:rsid w:val="003C6C01"/>
    <w:rsid w:val="003C724A"/>
    <w:rsid w:val="003C78E4"/>
    <w:rsid w:val="003D00CB"/>
    <w:rsid w:val="003D099E"/>
    <w:rsid w:val="003D0ED5"/>
    <w:rsid w:val="003D105B"/>
    <w:rsid w:val="003D142C"/>
    <w:rsid w:val="003D17AA"/>
    <w:rsid w:val="003D2250"/>
    <w:rsid w:val="003D26AD"/>
    <w:rsid w:val="003D402D"/>
    <w:rsid w:val="003D49E6"/>
    <w:rsid w:val="003D4F77"/>
    <w:rsid w:val="003D517C"/>
    <w:rsid w:val="003D55F7"/>
    <w:rsid w:val="003D5C2D"/>
    <w:rsid w:val="003D5C8A"/>
    <w:rsid w:val="003D6845"/>
    <w:rsid w:val="003D691E"/>
    <w:rsid w:val="003D746B"/>
    <w:rsid w:val="003D7E13"/>
    <w:rsid w:val="003E0654"/>
    <w:rsid w:val="003E0A7D"/>
    <w:rsid w:val="003E0B9D"/>
    <w:rsid w:val="003E0EB9"/>
    <w:rsid w:val="003E1B20"/>
    <w:rsid w:val="003E1CBA"/>
    <w:rsid w:val="003E1D6D"/>
    <w:rsid w:val="003E257D"/>
    <w:rsid w:val="003E2C04"/>
    <w:rsid w:val="003E346B"/>
    <w:rsid w:val="003E3AC5"/>
    <w:rsid w:val="003E42B6"/>
    <w:rsid w:val="003E43D1"/>
    <w:rsid w:val="003E4536"/>
    <w:rsid w:val="003E6491"/>
    <w:rsid w:val="003E66EC"/>
    <w:rsid w:val="003E6B44"/>
    <w:rsid w:val="003E7C99"/>
    <w:rsid w:val="003E7EEF"/>
    <w:rsid w:val="003F12A1"/>
    <w:rsid w:val="003F1677"/>
    <w:rsid w:val="003F1B06"/>
    <w:rsid w:val="003F1D32"/>
    <w:rsid w:val="003F2228"/>
    <w:rsid w:val="003F3275"/>
    <w:rsid w:val="003F37F3"/>
    <w:rsid w:val="003F3BDD"/>
    <w:rsid w:val="003F4024"/>
    <w:rsid w:val="003F49CC"/>
    <w:rsid w:val="003F49D3"/>
    <w:rsid w:val="003F4A6A"/>
    <w:rsid w:val="003F4B59"/>
    <w:rsid w:val="003F4CD8"/>
    <w:rsid w:val="003F51E3"/>
    <w:rsid w:val="003F5516"/>
    <w:rsid w:val="003F5B1C"/>
    <w:rsid w:val="003F5F53"/>
    <w:rsid w:val="003F67D3"/>
    <w:rsid w:val="003F68BA"/>
    <w:rsid w:val="004016B9"/>
    <w:rsid w:val="0040225D"/>
    <w:rsid w:val="0040259C"/>
    <w:rsid w:val="00402B8F"/>
    <w:rsid w:val="00403132"/>
    <w:rsid w:val="004055FF"/>
    <w:rsid w:val="004059E1"/>
    <w:rsid w:val="00405EC3"/>
    <w:rsid w:val="00406CD5"/>
    <w:rsid w:val="00406DF5"/>
    <w:rsid w:val="004117F9"/>
    <w:rsid w:val="00411C3C"/>
    <w:rsid w:val="00412573"/>
    <w:rsid w:val="004129BE"/>
    <w:rsid w:val="004138E3"/>
    <w:rsid w:val="0041434A"/>
    <w:rsid w:val="004144B7"/>
    <w:rsid w:val="00414ADA"/>
    <w:rsid w:val="00415523"/>
    <w:rsid w:val="00415B3E"/>
    <w:rsid w:val="004163A4"/>
    <w:rsid w:val="00416495"/>
    <w:rsid w:val="0041670D"/>
    <w:rsid w:val="0041759F"/>
    <w:rsid w:val="00417EE0"/>
    <w:rsid w:val="0042002E"/>
    <w:rsid w:val="00421CFA"/>
    <w:rsid w:val="00422B9E"/>
    <w:rsid w:val="00422E3B"/>
    <w:rsid w:val="004232CD"/>
    <w:rsid w:val="00423836"/>
    <w:rsid w:val="00423F57"/>
    <w:rsid w:val="0042434D"/>
    <w:rsid w:val="00424535"/>
    <w:rsid w:val="004247F1"/>
    <w:rsid w:val="00424860"/>
    <w:rsid w:val="0042548D"/>
    <w:rsid w:val="00425833"/>
    <w:rsid w:val="00425BA5"/>
    <w:rsid w:val="0042615F"/>
    <w:rsid w:val="004262EC"/>
    <w:rsid w:val="004269D2"/>
    <w:rsid w:val="00427174"/>
    <w:rsid w:val="00427280"/>
    <w:rsid w:val="00427444"/>
    <w:rsid w:val="004278C1"/>
    <w:rsid w:val="00427F64"/>
    <w:rsid w:val="00431A5A"/>
    <w:rsid w:val="004322AF"/>
    <w:rsid w:val="004326DB"/>
    <w:rsid w:val="00433272"/>
    <w:rsid w:val="004335A1"/>
    <w:rsid w:val="0043420C"/>
    <w:rsid w:val="00435355"/>
    <w:rsid w:val="00435C4C"/>
    <w:rsid w:val="00436034"/>
    <w:rsid w:val="0043656E"/>
    <w:rsid w:val="004379BD"/>
    <w:rsid w:val="004379F2"/>
    <w:rsid w:val="00441CDE"/>
    <w:rsid w:val="00442E13"/>
    <w:rsid w:val="0044388E"/>
    <w:rsid w:val="00444F4E"/>
    <w:rsid w:val="00445907"/>
    <w:rsid w:val="00446360"/>
    <w:rsid w:val="004464C8"/>
    <w:rsid w:val="00446A8C"/>
    <w:rsid w:val="00446EC5"/>
    <w:rsid w:val="004472FF"/>
    <w:rsid w:val="00447A52"/>
    <w:rsid w:val="004508CA"/>
    <w:rsid w:val="004509DB"/>
    <w:rsid w:val="00451188"/>
    <w:rsid w:val="00451651"/>
    <w:rsid w:val="00452CBE"/>
    <w:rsid w:val="00453977"/>
    <w:rsid w:val="00455065"/>
    <w:rsid w:val="004562D3"/>
    <w:rsid w:val="00456689"/>
    <w:rsid w:val="00457051"/>
    <w:rsid w:val="004576CF"/>
    <w:rsid w:val="00460CCA"/>
    <w:rsid w:val="00460DDF"/>
    <w:rsid w:val="00460E2D"/>
    <w:rsid w:val="00460F90"/>
    <w:rsid w:val="00461124"/>
    <w:rsid w:val="00461167"/>
    <w:rsid w:val="004611B3"/>
    <w:rsid w:val="004615E3"/>
    <w:rsid w:val="004617DA"/>
    <w:rsid w:val="0046300D"/>
    <w:rsid w:val="00463564"/>
    <w:rsid w:val="0046431B"/>
    <w:rsid w:val="00464D30"/>
    <w:rsid w:val="004654AF"/>
    <w:rsid w:val="004655B8"/>
    <w:rsid w:val="00465E13"/>
    <w:rsid w:val="0046630C"/>
    <w:rsid w:val="00466838"/>
    <w:rsid w:val="00467253"/>
    <w:rsid w:val="0047157A"/>
    <w:rsid w:val="00471E21"/>
    <w:rsid w:val="00472512"/>
    <w:rsid w:val="00472E69"/>
    <w:rsid w:val="004730AD"/>
    <w:rsid w:val="00473F50"/>
    <w:rsid w:val="004758E8"/>
    <w:rsid w:val="004765CA"/>
    <w:rsid w:val="00477284"/>
    <w:rsid w:val="00477F4B"/>
    <w:rsid w:val="00480E03"/>
    <w:rsid w:val="00480EBA"/>
    <w:rsid w:val="0048138D"/>
    <w:rsid w:val="004815F9"/>
    <w:rsid w:val="004821A6"/>
    <w:rsid w:val="00483309"/>
    <w:rsid w:val="00483AC2"/>
    <w:rsid w:val="00483B9B"/>
    <w:rsid w:val="00483DF8"/>
    <w:rsid w:val="00484B3D"/>
    <w:rsid w:val="004850D8"/>
    <w:rsid w:val="004853AF"/>
    <w:rsid w:val="004856E7"/>
    <w:rsid w:val="004862FF"/>
    <w:rsid w:val="0048744B"/>
    <w:rsid w:val="00487CEC"/>
    <w:rsid w:val="004936BB"/>
    <w:rsid w:val="00493A75"/>
    <w:rsid w:val="00494156"/>
    <w:rsid w:val="004942CD"/>
    <w:rsid w:val="00494BE0"/>
    <w:rsid w:val="00496722"/>
    <w:rsid w:val="0049689F"/>
    <w:rsid w:val="00497A23"/>
    <w:rsid w:val="004A025E"/>
    <w:rsid w:val="004A0F5E"/>
    <w:rsid w:val="004A148B"/>
    <w:rsid w:val="004A14FC"/>
    <w:rsid w:val="004A1BA4"/>
    <w:rsid w:val="004A22F4"/>
    <w:rsid w:val="004A38DF"/>
    <w:rsid w:val="004A455A"/>
    <w:rsid w:val="004A4B98"/>
    <w:rsid w:val="004A4D08"/>
    <w:rsid w:val="004A4DD7"/>
    <w:rsid w:val="004A5DBD"/>
    <w:rsid w:val="004A66EB"/>
    <w:rsid w:val="004A6D1B"/>
    <w:rsid w:val="004A7B92"/>
    <w:rsid w:val="004B0BBC"/>
    <w:rsid w:val="004B105A"/>
    <w:rsid w:val="004B228B"/>
    <w:rsid w:val="004B25E8"/>
    <w:rsid w:val="004B30F8"/>
    <w:rsid w:val="004B3B77"/>
    <w:rsid w:val="004B3CC8"/>
    <w:rsid w:val="004B4001"/>
    <w:rsid w:val="004B406C"/>
    <w:rsid w:val="004B48E9"/>
    <w:rsid w:val="004B4FBC"/>
    <w:rsid w:val="004B54B5"/>
    <w:rsid w:val="004B54D4"/>
    <w:rsid w:val="004B5765"/>
    <w:rsid w:val="004B5C4F"/>
    <w:rsid w:val="004B5F7E"/>
    <w:rsid w:val="004B61CC"/>
    <w:rsid w:val="004B6E0D"/>
    <w:rsid w:val="004B701A"/>
    <w:rsid w:val="004B7371"/>
    <w:rsid w:val="004B7909"/>
    <w:rsid w:val="004B7E11"/>
    <w:rsid w:val="004C0144"/>
    <w:rsid w:val="004C0FE2"/>
    <w:rsid w:val="004C1A0F"/>
    <w:rsid w:val="004C3106"/>
    <w:rsid w:val="004C31D4"/>
    <w:rsid w:val="004C343E"/>
    <w:rsid w:val="004C36C2"/>
    <w:rsid w:val="004C3995"/>
    <w:rsid w:val="004C3AD9"/>
    <w:rsid w:val="004C3BBE"/>
    <w:rsid w:val="004C66CF"/>
    <w:rsid w:val="004C77FE"/>
    <w:rsid w:val="004C7AA8"/>
    <w:rsid w:val="004D02A3"/>
    <w:rsid w:val="004D09A2"/>
    <w:rsid w:val="004D0C11"/>
    <w:rsid w:val="004D131F"/>
    <w:rsid w:val="004D14EC"/>
    <w:rsid w:val="004D3066"/>
    <w:rsid w:val="004D336A"/>
    <w:rsid w:val="004D346B"/>
    <w:rsid w:val="004D3E3C"/>
    <w:rsid w:val="004D4654"/>
    <w:rsid w:val="004D4862"/>
    <w:rsid w:val="004D6D66"/>
    <w:rsid w:val="004D7D6A"/>
    <w:rsid w:val="004E09C3"/>
    <w:rsid w:val="004E0BAF"/>
    <w:rsid w:val="004E2FC3"/>
    <w:rsid w:val="004E355C"/>
    <w:rsid w:val="004E4075"/>
    <w:rsid w:val="004E5309"/>
    <w:rsid w:val="004E6C4C"/>
    <w:rsid w:val="004E725C"/>
    <w:rsid w:val="004E7D21"/>
    <w:rsid w:val="004F0168"/>
    <w:rsid w:val="004F0ADB"/>
    <w:rsid w:val="004F0E4E"/>
    <w:rsid w:val="004F1CCE"/>
    <w:rsid w:val="004F2893"/>
    <w:rsid w:val="004F2B1E"/>
    <w:rsid w:val="004F2F64"/>
    <w:rsid w:val="004F3EFE"/>
    <w:rsid w:val="004F5146"/>
    <w:rsid w:val="004F5488"/>
    <w:rsid w:val="004F56AC"/>
    <w:rsid w:val="004F67C6"/>
    <w:rsid w:val="004F6A5F"/>
    <w:rsid w:val="004F6B06"/>
    <w:rsid w:val="004F6C40"/>
    <w:rsid w:val="004F7018"/>
    <w:rsid w:val="004F7C9F"/>
    <w:rsid w:val="00500022"/>
    <w:rsid w:val="00500BD7"/>
    <w:rsid w:val="00500CAD"/>
    <w:rsid w:val="00500E08"/>
    <w:rsid w:val="0050162F"/>
    <w:rsid w:val="005032F7"/>
    <w:rsid w:val="00503751"/>
    <w:rsid w:val="00503CFA"/>
    <w:rsid w:val="00504AB7"/>
    <w:rsid w:val="00505137"/>
    <w:rsid w:val="0050527B"/>
    <w:rsid w:val="00506143"/>
    <w:rsid w:val="00507D7C"/>
    <w:rsid w:val="005100F5"/>
    <w:rsid w:val="00510942"/>
    <w:rsid w:val="00511278"/>
    <w:rsid w:val="00511417"/>
    <w:rsid w:val="005114A7"/>
    <w:rsid w:val="00511AA1"/>
    <w:rsid w:val="005123CE"/>
    <w:rsid w:val="00513F9E"/>
    <w:rsid w:val="00514115"/>
    <w:rsid w:val="0051450F"/>
    <w:rsid w:val="00514B83"/>
    <w:rsid w:val="00514FD0"/>
    <w:rsid w:val="00515E52"/>
    <w:rsid w:val="005175D6"/>
    <w:rsid w:val="0052017E"/>
    <w:rsid w:val="00520FC6"/>
    <w:rsid w:val="0052184F"/>
    <w:rsid w:val="005219A1"/>
    <w:rsid w:val="00521EC5"/>
    <w:rsid w:val="00522646"/>
    <w:rsid w:val="00522C7B"/>
    <w:rsid w:val="00522EEF"/>
    <w:rsid w:val="00522F6D"/>
    <w:rsid w:val="005232AB"/>
    <w:rsid w:val="00523443"/>
    <w:rsid w:val="0052350C"/>
    <w:rsid w:val="00523E2E"/>
    <w:rsid w:val="00524097"/>
    <w:rsid w:val="00524624"/>
    <w:rsid w:val="00524642"/>
    <w:rsid w:val="005257E4"/>
    <w:rsid w:val="00525DCA"/>
    <w:rsid w:val="00526D81"/>
    <w:rsid w:val="00526EC8"/>
    <w:rsid w:val="005276DE"/>
    <w:rsid w:val="00527865"/>
    <w:rsid w:val="005313A8"/>
    <w:rsid w:val="00531BB1"/>
    <w:rsid w:val="005326FF"/>
    <w:rsid w:val="00532905"/>
    <w:rsid w:val="00532E41"/>
    <w:rsid w:val="00532FD0"/>
    <w:rsid w:val="00533F54"/>
    <w:rsid w:val="00534010"/>
    <w:rsid w:val="0053404C"/>
    <w:rsid w:val="0053535E"/>
    <w:rsid w:val="00535EEC"/>
    <w:rsid w:val="0053606F"/>
    <w:rsid w:val="00536700"/>
    <w:rsid w:val="00536AD6"/>
    <w:rsid w:val="00537126"/>
    <w:rsid w:val="005379C0"/>
    <w:rsid w:val="0054087E"/>
    <w:rsid w:val="005411DC"/>
    <w:rsid w:val="00541961"/>
    <w:rsid w:val="00542877"/>
    <w:rsid w:val="00542924"/>
    <w:rsid w:val="00543093"/>
    <w:rsid w:val="005431F0"/>
    <w:rsid w:val="0054323F"/>
    <w:rsid w:val="00543A32"/>
    <w:rsid w:val="00543EA2"/>
    <w:rsid w:val="005443AA"/>
    <w:rsid w:val="00544CF3"/>
    <w:rsid w:val="00544F39"/>
    <w:rsid w:val="0054524F"/>
    <w:rsid w:val="005466B1"/>
    <w:rsid w:val="00546C71"/>
    <w:rsid w:val="00547184"/>
    <w:rsid w:val="00547EDB"/>
    <w:rsid w:val="0055004A"/>
    <w:rsid w:val="00550160"/>
    <w:rsid w:val="005502A4"/>
    <w:rsid w:val="0055172E"/>
    <w:rsid w:val="00552964"/>
    <w:rsid w:val="00552BC9"/>
    <w:rsid w:val="00552C2D"/>
    <w:rsid w:val="00552EC8"/>
    <w:rsid w:val="0055337B"/>
    <w:rsid w:val="0055383E"/>
    <w:rsid w:val="005546AF"/>
    <w:rsid w:val="00554DE8"/>
    <w:rsid w:val="00554DEF"/>
    <w:rsid w:val="005555DC"/>
    <w:rsid w:val="00555D80"/>
    <w:rsid w:val="00556E78"/>
    <w:rsid w:val="005607F2"/>
    <w:rsid w:val="005614B8"/>
    <w:rsid w:val="0056189A"/>
    <w:rsid w:val="00561F54"/>
    <w:rsid w:val="00562EF7"/>
    <w:rsid w:val="005635E1"/>
    <w:rsid w:val="005636DE"/>
    <w:rsid w:val="00563BF2"/>
    <w:rsid w:val="0056430F"/>
    <w:rsid w:val="005649BA"/>
    <w:rsid w:val="005649C6"/>
    <w:rsid w:val="0056514D"/>
    <w:rsid w:val="00565514"/>
    <w:rsid w:val="00565786"/>
    <w:rsid w:val="00565C1B"/>
    <w:rsid w:val="005665AC"/>
    <w:rsid w:val="00566EEF"/>
    <w:rsid w:val="00570398"/>
    <w:rsid w:val="00570F88"/>
    <w:rsid w:val="00571E2E"/>
    <w:rsid w:val="00571ED9"/>
    <w:rsid w:val="00571FC0"/>
    <w:rsid w:val="00571FFD"/>
    <w:rsid w:val="00572422"/>
    <w:rsid w:val="00572EFD"/>
    <w:rsid w:val="00573302"/>
    <w:rsid w:val="00573F72"/>
    <w:rsid w:val="00574050"/>
    <w:rsid w:val="00574256"/>
    <w:rsid w:val="00574496"/>
    <w:rsid w:val="0057471D"/>
    <w:rsid w:val="0057563B"/>
    <w:rsid w:val="00575B03"/>
    <w:rsid w:val="00575BDE"/>
    <w:rsid w:val="005768D8"/>
    <w:rsid w:val="005776EA"/>
    <w:rsid w:val="00577A49"/>
    <w:rsid w:val="00577F24"/>
    <w:rsid w:val="00580D16"/>
    <w:rsid w:val="0058129E"/>
    <w:rsid w:val="0058155C"/>
    <w:rsid w:val="0058190D"/>
    <w:rsid w:val="00581F8C"/>
    <w:rsid w:val="00582309"/>
    <w:rsid w:val="005825CE"/>
    <w:rsid w:val="00583985"/>
    <w:rsid w:val="00583CD6"/>
    <w:rsid w:val="00583DB5"/>
    <w:rsid w:val="00584AE5"/>
    <w:rsid w:val="005850E3"/>
    <w:rsid w:val="00585423"/>
    <w:rsid w:val="00587240"/>
    <w:rsid w:val="00587FC1"/>
    <w:rsid w:val="0059160D"/>
    <w:rsid w:val="00591A26"/>
    <w:rsid w:val="00591BC9"/>
    <w:rsid w:val="005924B9"/>
    <w:rsid w:val="005932B6"/>
    <w:rsid w:val="00593C69"/>
    <w:rsid w:val="00595235"/>
    <w:rsid w:val="005956A5"/>
    <w:rsid w:val="005959A3"/>
    <w:rsid w:val="005974CE"/>
    <w:rsid w:val="005A0AAB"/>
    <w:rsid w:val="005A1661"/>
    <w:rsid w:val="005A1D39"/>
    <w:rsid w:val="005A2263"/>
    <w:rsid w:val="005A4370"/>
    <w:rsid w:val="005A58AF"/>
    <w:rsid w:val="005A6F49"/>
    <w:rsid w:val="005A7165"/>
    <w:rsid w:val="005A7C84"/>
    <w:rsid w:val="005B00A0"/>
    <w:rsid w:val="005B0492"/>
    <w:rsid w:val="005B0936"/>
    <w:rsid w:val="005B0B6B"/>
    <w:rsid w:val="005B0C82"/>
    <w:rsid w:val="005B1103"/>
    <w:rsid w:val="005B2F23"/>
    <w:rsid w:val="005B3516"/>
    <w:rsid w:val="005B41A4"/>
    <w:rsid w:val="005B4D86"/>
    <w:rsid w:val="005B647B"/>
    <w:rsid w:val="005B6B43"/>
    <w:rsid w:val="005B6F88"/>
    <w:rsid w:val="005C1206"/>
    <w:rsid w:val="005C20EC"/>
    <w:rsid w:val="005C20F0"/>
    <w:rsid w:val="005C221B"/>
    <w:rsid w:val="005C3D59"/>
    <w:rsid w:val="005C46F1"/>
    <w:rsid w:val="005C4C18"/>
    <w:rsid w:val="005C4CC7"/>
    <w:rsid w:val="005C620F"/>
    <w:rsid w:val="005C65A4"/>
    <w:rsid w:val="005C6666"/>
    <w:rsid w:val="005C6CDD"/>
    <w:rsid w:val="005C747A"/>
    <w:rsid w:val="005C7D50"/>
    <w:rsid w:val="005C7FC5"/>
    <w:rsid w:val="005D013A"/>
    <w:rsid w:val="005D026B"/>
    <w:rsid w:val="005D11E3"/>
    <w:rsid w:val="005D1473"/>
    <w:rsid w:val="005D3916"/>
    <w:rsid w:val="005D4388"/>
    <w:rsid w:val="005D456F"/>
    <w:rsid w:val="005D462B"/>
    <w:rsid w:val="005D5C69"/>
    <w:rsid w:val="005D6508"/>
    <w:rsid w:val="005D6B29"/>
    <w:rsid w:val="005E0067"/>
    <w:rsid w:val="005E023F"/>
    <w:rsid w:val="005E06D8"/>
    <w:rsid w:val="005E09E3"/>
    <w:rsid w:val="005E1159"/>
    <w:rsid w:val="005E1EF8"/>
    <w:rsid w:val="005E2D9D"/>
    <w:rsid w:val="005E2ED9"/>
    <w:rsid w:val="005E3679"/>
    <w:rsid w:val="005E392F"/>
    <w:rsid w:val="005E449C"/>
    <w:rsid w:val="005E4D73"/>
    <w:rsid w:val="005E4F42"/>
    <w:rsid w:val="005F05B9"/>
    <w:rsid w:val="005F079B"/>
    <w:rsid w:val="005F0B12"/>
    <w:rsid w:val="005F0B8F"/>
    <w:rsid w:val="005F148B"/>
    <w:rsid w:val="005F169C"/>
    <w:rsid w:val="005F17A8"/>
    <w:rsid w:val="005F3CB5"/>
    <w:rsid w:val="005F4219"/>
    <w:rsid w:val="005F4A7B"/>
    <w:rsid w:val="005F5A3B"/>
    <w:rsid w:val="005F5BE0"/>
    <w:rsid w:val="005F5EC2"/>
    <w:rsid w:val="005F6111"/>
    <w:rsid w:val="005F7885"/>
    <w:rsid w:val="006021AF"/>
    <w:rsid w:val="0060340E"/>
    <w:rsid w:val="006040C4"/>
    <w:rsid w:val="00604197"/>
    <w:rsid w:val="00604B86"/>
    <w:rsid w:val="00604D10"/>
    <w:rsid w:val="0060538B"/>
    <w:rsid w:val="00605DDA"/>
    <w:rsid w:val="00606187"/>
    <w:rsid w:val="006065AC"/>
    <w:rsid w:val="00606A3D"/>
    <w:rsid w:val="0061000F"/>
    <w:rsid w:val="006108F5"/>
    <w:rsid w:val="006109BB"/>
    <w:rsid w:val="00610B72"/>
    <w:rsid w:val="006113E5"/>
    <w:rsid w:val="00611916"/>
    <w:rsid w:val="00611F39"/>
    <w:rsid w:val="00612B26"/>
    <w:rsid w:val="0061308B"/>
    <w:rsid w:val="00613111"/>
    <w:rsid w:val="0061339B"/>
    <w:rsid w:val="0061464D"/>
    <w:rsid w:val="00615923"/>
    <w:rsid w:val="00615AFE"/>
    <w:rsid w:val="006160C8"/>
    <w:rsid w:val="006161FD"/>
    <w:rsid w:val="00616685"/>
    <w:rsid w:val="006172B4"/>
    <w:rsid w:val="00620BB4"/>
    <w:rsid w:val="00620DD1"/>
    <w:rsid w:val="00621BBD"/>
    <w:rsid w:val="006221E7"/>
    <w:rsid w:val="006224E6"/>
    <w:rsid w:val="006231C2"/>
    <w:rsid w:val="00623291"/>
    <w:rsid w:val="006237C2"/>
    <w:rsid w:val="0062388A"/>
    <w:rsid w:val="00625423"/>
    <w:rsid w:val="006254A6"/>
    <w:rsid w:val="0062625B"/>
    <w:rsid w:val="00627586"/>
    <w:rsid w:val="006279DE"/>
    <w:rsid w:val="00627DF3"/>
    <w:rsid w:val="00627ED0"/>
    <w:rsid w:val="006319AE"/>
    <w:rsid w:val="00631C94"/>
    <w:rsid w:val="00631E97"/>
    <w:rsid w:val="00631F26"/>
    <w:rsid w:val="00632225"/>
    <w:rsid w:val="00632929"/>
    <w:rsid w:val="00632BC7"/>
    <w:rsid w:val="00632E6F"/>
    <w:rsid w:val="00634696"/>
    <w:rsid w:val="006349A7"/>
    <w:rsid w:val="0063519A"/>
    <w:rsid w:val="00636214"/>
    <w:rsid w:val="0063652C"/>
    <w:rsid w:val="00636A12"/>
    <w:rsid w:val="00637198"/>
    <w:rsid w:val="00637407"/>
    <w:rsid w:val="00637F58"/>
    <w:rsid w:val="00641079"/>
    <w:rsid w:val="00641C60"/>
    <w:rsid w:val="00641E66"/>
    <w:rsid w:val="00642005"/>
    <w:rsid w:val="006434F9"/>
    <w:rsid w:val="006437FD"/>
    <w:rsid w:val="0064387C"/>
    <w:rsid w:val="00644602"/>
    <w:rsid w:val="006452BA"/>
    <w:rsid w:val="00645EAA"/>
    <w:rsid w:val="0064603D"/>
    <w:rsid w:val="00646801"/>
    <w:rsid w:val="00646A15"/>
    <w:rsid w:val="00646A44"/>
    <w:rsid w:val="0064779F"/>
    <w:rsid w:val="00647B3F"/>
    <w:rsid w:val="00647C8F"/>
    <w:rsid w:val="00647D05"/>
    <w:rsid w:val="00650DC4"/>
    <w:rsid w:val="00651204"/>
    <w:rsid w:val="006514AF"/>
    <w:rsid w:val="0065165D"/>
    <w:rsid w:val="00651FFB"/>
    <w:rsid w:val="0065296B"/>
    <w:rsid w:val="00652A41"/>
    <w:rsid w:val="006537ED"/>
    <w:rsid w:val="00653C5E"/>
    <w:rsid w:val="00654467"/>
    <w:rsid w:val="006557C6"/>
    <w:rsid w:val="00655D20"/>
    <w:rsid w:val="00657613"/>
    <w:rsid w:val="006579B0"/>
    <w:rsid w:val="00660D47"/>
    <w:rsid w:val="00661CB3"/>
    <w:rsid w:val="00661DAB"/>
    <w:rsid w:val="00662825"/>
    <w:rsid w:val="006628D2"/>
    <w:rsid w:val="006629D2"/>
    <w:rsid w:val="0066332E"/>
    <w:rsid w:val="006637CA"/>
    <w:rsid w:val="00664746"/>
    <w:rsid w:val="006651B0"/>
    <w:rsid w:val="00665310"/>
    <w:rsid w:val="00667673"/>
    <w:rsid w:val="0067057E"/>
    <w:rsid w:val="00670BEA"/>
    <w:rsid w:val="00670E6C"/>
    <w:rsid w:val="006711E6"/>
    <w:rsid w:val="00671213"/>
    <w:rsid w:val="0067134D"/>
    <w:rsid w:val="00671612"/>
    <w:rsid w:val="00671633"/>
    <w:rsid w:val="00672150"/>
    <w:rsid w:val="0067259B"/>
    <w:rsid w:val="00675D7E"/>
    <w:rsid w:val="00675F81"/>
    <w:rsid w:val="00676DBF"/>
    <w:rsid w:val="006779A2"/>
    <w:rsid w:val="00680082"/>
    <w:rsid w:val="00680266"/>
    <w:rsid w:val="006805E1"/>
    <w:rsid w:val="006814B2"/>
    <w:rsid w:val="00681E17"/>
    <w:rsid w:val="00681E6B"/>
    <w:rsid w:val="0068492E"/>
    <w:rsid w:val="006849F0"/>
    <w:rsid w:val="00684A58"/>
    <w:rsid w:val="0068543B"/>
    <w:rsid w:val="00685D8D"/>
    <w:rsid w:val="006865EC"/>
    <w:rsid w:val="00690AF8"/>
    <w:rsid w:val="00690E25"/>
    <w:rsid w:val="00690F11"/>
    <w:rsid w:val="00691AE3"/>
    <w:rsid w:val="00692854"/>
    <w:rsid w:val="00693161"/>
    <w:rsid w:val="006935A6"/>
    <w:rsid w:val="0069385F"/>
    <w:rsid w:val="006938A7"/>
    <w:rsid w:val="00693FD4"/>
    <w:rsid w:val="00694613"/>
    <w:rsid w:val="006947ED"/>
    <w:rsid w:val="00694C9F"/>
    <w:rsid w:val="0069582E"/>
    <w:rsid w:val="00697301"/>
    <w:rsid w:val="006974F5"/>
    <w:rsid w:val="00697AD0"/>
    <w:rsid w:val="00697F85"/>
    <w:rsid w:val="006A0C1C"/>
    <w:rsid w:val="006A22CE"/>
    <w:rsid w:val="006A38C2"/>
    <w:rsid w:val="006A3927"/>
    <w:rsid w:val="006A4201"/>
    <w:rsid w:val="006A4759"/>
    <w:rsid w:val="006A4968"/>
    <w:rsid w:val="006A4F05"/>
    <w:rsid w:val="006A4FD6"/>
    <w:rsid w:val="006A5BCE"/>
    <w:rsid w:val="006A5FFC"/>
    <w:rsid w:val="006A61F8"/>
    <w:rsid w:val="006A62F8"/>
    <w:rsid w:val="006A74AD"/>
    <w:rsid w:val="006B0B37"/>
    <w:rsid w:val="006B1F21"/>
    <w:rsid w:val="006B1F32"/>
    <w:rsid w:val="006B349A"/>
    <w:rsid w:val="006B3970"/>
    <w:rsid w:val="006B3CFA"/>
    <w:rsid w:val="006B405C"/>
    <w:rsid w:val="006B4425"/>
    <w:rsid w:val="006B568E"/>
    <w:rsid w:val="006B56AC"/>
    <w:rsid w:val="006B580F"/>
    <w:rsid w:val="006B5C9E"/>
    <w:rsid w:val="006B5CC1"/>
    <w:rsid w:val="006B6400"/>
    <w:rsid w:val="006B6D49"/>
    <w:rsid w:val="006B704A"/>
    <w:rsid w:val="006B73F5"/>
    <w:rsid w:val="006B7C7D"/>
    <w:rsid w:val="006C109C"/>
    <w:rsid w:val="006C20EA"/>
    <w:rsid w:val="006C22A3"/>
    <w:rsid w:val="006C244D"/>
    <w:rsid w:val="006C2809"/>
    <w:rsid w:val="006C2E28"/>
    <w:rsid w:val="006C315A"/>
    <w:rsid w:val="006C35DB"/>
    <w:rsid w:val="006C3884"/>
    <w:rsid w:val="006C3C48"/>
    <w:rsid w:val="006C469A"/>
    <w:rsid w:val="006C4876"/>
    <w:rsid w:val="006C50EF"/>
    <w:rsid w:val="006C54DC"/>
    <w:rsid w:val="006C5885"/>
    <w:rsid w:val="006C5A80"/>
    <w:rsid w:val="006C70EC"/>
    <w:rsid w:val="006C7433"/>
    <w:rsid w:val="006D0413"/>
    <w:rsid w:val="006D05E6"/>
    <w:rsid w:val="006D16DC"/>
    <w:rsid w:val="006D1CA1"/>
    <w:rsid w:val="006D22DC"/>
    <w:rsid w:val="006D2D02"/>
    <w:rsid w:val="006D2E1D"/>
    <w:rsid w:val="006D4CC8"/>
    <w:rsid w:val="006D4FDF"/>
    <w:rsid w:val="006D6D4F"/>
    <w:rsid w:val="006D7485"/>
    <w:rsid w:val="006D7AF5"/>
    <w:rsid w:val="006E0327"/>
    <w:rsid w:val="006E059B"/>
    <w:rsid w:val="006E06CB"/>
    <w:rsid w:val="006E07B2"/>
    <w:rsid w:val="006E0910"/>
    <w:rsid w:val="006E11E8"/>
    <w:rsid w:val="006E130C"/>
    <w:rsid w:val="006E133D"/>
    <w:rsid w:val="006E14FA"/>
    <w:rsid w:val="006E2237"/>
    <w:rsid w:val="006E7F5D"/>
    <w:rsid w:val="006F009E"/>
    <w:rsid w:val="006F0219"/>
    <w:rsid w:val="006F276D"/>
    <w:rsid w:val="006F2939"/>
    <w:rsid w:val="006F2A8A"/>
    <w:rsid w:val="006F33FC"/>
    <w:rsid w:val="006F3D1A"/>
    <w:rsid w:val="006F3DCE"/>
    <w:rsid w:val="006F522F"/>
    <w:rsid w:val="006F577F"/>
    <w:rsid w:val="006F6B5A"/>
    <w:rsid w:val="006F6F52"/>
    <w:rsid w:val="006F7005"/>
    <w:rsid w:val="006F7B09"/>
    <w:rsid w:val="006F7EA1"/>
    <w:rsid w:val="007003C1"/>
    <w:rsid w:val="00700A0C"/>
    <w:rsid w:val="00700EB8"/>
    <w:rsid w:val="007014D7"/>
    <w:rsid w:val="007019D7"/>
    <w:rsid w:val="00702049"/>
    <w:rsid w:val="00702A88"/>
    <w:rsid w:val="00702E70"/>
    <w:rsid w:val="007031E5"/>
    <w:rsid w:val="0070588B"/>
    <w:rsid w:val="007064A9"/>
    <w:rsid w:val="00707370"/>
    <w:rsid w:val="007077EF"/>
    <w:rsid w:val="00707BE9"/>
    <w:rsid w:val="0071140A"/>
    <w:rsid w:val="007119DB"/>
    <w:rsid w:val="00712304"/>
    <w:rsid w:val="00712379"/>
    <w:rsid w:val="007123E1"/>
    <w:rsid w:val="0071275B"/>
    <w:rsid w:val="00713E9D"/>
    <w:rsid w:val="00714683"/>
    <w:rsid w:val="007151BA"/>
    <w:rsid w:val="007152C6"/>
    <w:rsid w:val="00715CA6"/>
    <w:rsid w:val="00715F7A"/>
    <w:rsid w:val="00716269"/>
    <w:rsid w:val="007168DD"/>
    <w:rsid w:val="00716FFC"/>
    <w:rsid w:val="0071757B"/>
    <w:rsid w:val="00717889"/>
    <w:rsid w:val="00720955"/>
    <w:rsid w:val="00720A12"/>
    <w:rsid w:val="007225F4"/>
    <w:rsid w:val="00723290"/>
    <w:rsid w:val="007237D2"/>
    <w:rsid w:val="00723B33"/>
    <w:rsid w:val="007240CB"/>
    <w:rsid w:val="0072447F"/>
    <w:rsid w:val="007247BE"/>
    <w:rsid w:val="00724942"/>
    <w:rsid w:val="0072584B"/>
    <w:rsid w:val="00725DBF"/>
    <w:rsid w:val="00726016"/>
    <w:rsid w:val="007276B8"/>
    <w:rsid w:val="007279EE"/>
    <w:rsid w:val="00727ED0"/>
    <w:rsid w:val="007316BF"/>
    <w:rsid w:val="00732C42"/>
    <w:rsid w:val="00733089"/>
    <w:rsid w:val="0073416A"/>
    <w:rsid w:val="00735448"/>
    <w:rsid w:val="00735697"/>
    <w:rsid w:val="00736903"/>
    <w:rsid w:val="007373A6"/>
    <w:rsid w:val="007375AE"/>
    <w:rsid w:val="007377E8"/>
    <w:rsid w:val="007377F6"/>
    <w:rsid w:val="00737F0E"/>
    <w:rsid w:val="00740522"/>
    <w:rsid w:val="00741309"/>
    <w:rsid w:val="00741DBD"/>
    <w:rsid w:val="0074429B"/>
    <w:rsid w:val="00744C21"/>
    <w:rsid w:val="00750DEE"/>
    <w:rsid w:val="00750F28"/>
    <w:rsid w:val="00751086"/>
    <w:rsid w:val="0075134E"/>
    <w:rsid w:val="00751CC9"/>
    <w:rsid w:val="00752CE4"/>
    <w:rsid w:val="007539EA"/>
    <w:rsid w:val="0075473E"/>
    <w:rsid w:val="00754AFC"/>
    <w:rsid w:val="007564CE"/>
    <w:rsid w:val="007567DF"/>
    <w:rsid w:val="00756CD2"/>
    <w:rsid w:val="007575E9"/>
    <w:rsid w:val="00757F00"/>
    <w:rsid w:val="00757FB9"/>
    <w:rsid w:val="007616F5"/>
    <w:rsid w:val="00761854"/>
    <w:rsid w:val="007619C9"/>
    <w:rsid w:val="00762B01"/>
    <w:rsid w:val="0076371A"/>
    <w:rsid w:val="007640A8"/>
    <w:rsid w:val="0076471C"/>
    <w:rsid w:val="00765440"/>
    <w:rsid w:val="00765F19"/>
    <w:rsid w:val="0076738C"/>
    <w:rsid w:val="0077081C"/>
    <w:rsid w:val="00770A42"/>
    <w:rsid w:val="00771023"/>
    <w:rsid w:val="00771803"/>
    <w:rsid w:val="00772B8B"/>
    <w:rsid w:val="00772E3E"/>
    <w:rsid w:val="00773A0B"/>
    <w:rsid w:val="007746A3"/>
    <w:rsid w:val="00774713"/>
    <w:rsid w:val="007749FA"/>
    <w:rsid w:val="00774D9A"/>
    <w:rsid w:val="00774FC4"/>
    <w:rsid w:val="00775572"/>
    <w:rsid w:val="0077572D"/>
    <w:rsid w:val="00775740"/>
    <w:rsid w:val="007763C3"/>
    <w:rsid w:val="007764A8"/>
    <w:rsid w:val="00776922"/>
    <w:rsid w:val="00776B9C"/>
    <w:rsid w:val="00776F28"/>
    <w:rsid w:val="00777BB6"/>
    <w:rsid w:val="00777C89"/>
    <w:rsid w:val="007802C4"/>
    <w:rsid w:val="00781409"/>
    <w:rsid w:val="00781F21"/>
    <w:rsid w:val="00783043"/>
    <w:rsid w:val="00783669"/>
    <w:rsid w:val="00783A5A"/>
    <w:rsid w:val="00784599"/>
    <w:rsid w:val="00784CBE"/>
    <w:rsid w:val="007850AD"/>
    <w:rsid w:val="00785DCC"/>
    <w:rsid w:val="00786314"/>
    <w:rsid w:val="007878E9"/>
    <w:rsid w:val="00787B66"/>
    <w:rsid w:val="00787D51"/>
    <w:rsid w:val="007910EA"/>
    <w:rsid w:val="0079110E"/>
    <w:rsid w:val="00791ED4"/>
    <w:rsid w:val="00792205"/>
    <w:rsid w:val="00792AE1"/>
    <w:rsid w:val="00794A65"/>
    <w:rsid w:val="00796FEE"/>
    <w:rsid w:val="00797032"/>
    <w:rsid w:val="0079797D"/>
    <w:rsid w:val="007A0286"/>
    <w:rsid w:val="007A1958"/>
    <w:rsid w:val="007A24B4"/>
    <w:rsid w:val="007A2BFB"/>
    <w:rsid w:val="007A486D"/>
    <w:rsid w:val="007A5506"/>
    <w:rsid w:val="007A5A41"/>
    <w:rsid w:val="007A600C"/>
    <w:rsid w:val="007A71CC"/>
    <w:rsid w:val="007A7502"/>
    <w:rsid w:val="007A7928"/>
    <w:rsid w:val="007A7A5D"/>
    <w:rsid w:val="007A7DF6"/>
    <w:rsid w:val="007B0254"/>
    <w:rsid w:val="007B1E94"/>
    <w:rsid w:val="007B2209"/>
    <w:rsid w:val="007B2F3D"/>
    <w:rsid w:val="007B356A"/>
    <w:rsid w:val="007B3E38"/>
    <w:rsid w:val="007B4066"/>
    <w:rsid w:val="007B4681"/>
    <w:rsid w:val="007B4A0A"/>
    <w:rsid w:val="007B5A3A"/>
    <w:rsid w:val="007B6576"/>
    <w:rsid w:val="007B7ABF"/>
    <w:rsid w:val="007B7AF1"/>
    <w:rsid w:val="007C06F7"/>
    <w:rsid w:val="007C0903"/>
    <w:rsid w:val="007C144E"/>
    <w:rsid w:val="007C1A20"/>
    <w:rsid w:val="007C1AF0"/>
    <w:rsid w:val="007C2239"/>
    <w:rsid w:val="007C3095"/>
    <w:rsid w:val="007C3741"/>
    <w:rsid w:val="007C3ADB"/>
    <w:rsid w:val="007C411A"/>
    <w:rsid w:val="007C7180"/>
    <w:rsid w:val="007C725A"/>
    <w:rsid w:val="007D136A"/>
    <w:rsid w:val="007D13A4"/>
    <w:rsid w:val="007D18EA"/>
    <w:rsid w:val="007D211B"/>
    <w:rsid w:val="007D2639"/>
    <w:rsid w:val="007D2776"/>
    <w:rsid w:val="007D2AA4"/>
    <w:rsid w:val="007D30EB"/>
    <w:rsid w:val="007D3D72"/>
    <w:rsid w:val="007D45BC"/>
    <w:rsid w:val="007D49E3"/>
    <w:rsid w:val="007D5510"/>
    <w:rsid w:val="007D5637"/>
    <w:rsid w:val="007D5710"/>
    <w:rsid w:val="007D6D13"/>
    <w:rsid w:val="007D7FEC"/>
    <w:rsid w:val="007E0758"/>
    <w:rsid w:val="007E14B2"/>
    <w:rsid w:val="007E1567"/>
    <w:rsid w:val="007E162F"/>
    <w:rsid w:val="007E1847"/>
    <w:rsid w:val="007E1CEE"/>
    <w:rsid w:val="007E1FA1"/>
    <w:rsid w:val="007E2315"/>
    <w:rsid w:val="007E272C"/>
    <w:rsid w:val="007E3656"/>
    <w:rsid w:val="007E4258"/>
    <w:rsid w:val="007E4B13"/>
    <w:rsid w:val="007E4FC0"/>
    <w:rsid w:val="007E5076"/>
    <w:rsid w:val="007E60D2"/>
    <w:rsid w:val="007E7391"/>
    <w:rsid w:val="007E7DDC"/>
    <w:rsid w:val="007F01F9"/>
    <w:rsid w:val="007F0519"/>
    <w:rsid w:val="007F06C5"/>
    <w:rsid w:val="007F0CA5"/>
    <w:rsid w:val="007F1CCD"/>
    <w:rsid w:val="007F1DC3"/>
    <w:rsid w:val="007F1DFD"/>
    <w:rsid w:val="007F26CC"/>
    <w:rsid w:val="007F4348"/>
    <w:rsid w:val="007F4753"/>
    <w:rsid w:val="007F6A4D"/>
    <w:rsid w:val="007F7769"/>
    <w:rsid w:val="007F7825"/>
    <w:rsid w:val="0080033F"/>
    <w:rsid w:val="008005E3"/>
    <w:rsid w:val="00800D4A"/>
    <w:rsid w:val="0080126C"/>
    <w:rsid w:val="00801528"/>
    <w:rsid w:val="00801CA3"/>
    <w:rsid w:val="0080210F"/>
    <w:rsid w:val="008022E7"/>
    <w:rsid w:val="00802438"/>
    <w:rsid w:val="00802C16"/>
    <w:rsid w:val="0080326C"/>
    <w:rsid w:val="00803C58"/>
    <w:rsid w:val="00803C98"/>
    <w:rsid w:val="00804662"/>
    <w:rsid w:val="0080524C"/>
    <w:rsid w:val="008052F1"/>
    <w:rsid w:val="00805D54"/>
    <w:rsid w:val="008063CC"/>
    <w:rsid w:val="00806400"/>
    <w:rsid w:val="00806504"/>
    <w:rsid w:val="008068ED"/>
    <w:rsid w:val="00807080"/>
    <w:rsid w:val="00807898"/>
    <w:rsid w:val="008078CE"/>
    <w:rsid w:val="008104E4"/>
    <w:rsid w:val="00810A85"/>
    <w:rsid w:val="008114EF"/>
    <w:rsid w:val="008122F1"/>
    <w:rsid w:val="0081265B"/>
    <w:rsid w:val="00812BDD"/>
    <w:rsid w:val="008136CD"/>
    <w:rsid w:val="008138CC"/>
    <w:rsid w:val="00813AE7"/>
    <w:rsid w:val="00814751"/>
    <w:rsid w:val="00814F3D"/>
    <w:rsid w:val="008153A1"/>
    <w:rsid w:val="0081647F"/>
    <w:rsid w:val="00817A10"/>
    <w:rsid w:val="0082167D"/>
    <w:rsid w:val="0082172B"/>
    <w:rsid w:val="008217ED"/>
    <w:rsid w:val="00822AD4"/>
    <w:rsid w:val="00822C74"/>
    <w:rsid w:val="00822FA6"/>
    <w:rsid w:val="0082407C"/>
    <w:rsid w:val="00824DF2"/>
    <w:rsid w:val="00825C0A"/>
    <w:rsid w:val="00826140"/>
    <w:rsid w:val="008261D7"/>
    <w:rsid w:val="00826249"/>
    <w:rsid w:val="0082628C"/>
    <w:rsid w:val="00826CFA"/>
    <w:rsid w:val="00826D25"/>
    <w:rsid w:val="008275C4"/>
    <w:rsid w:val="00827D49"/>
    <w:rsid w:val="00827FEC"/>
    <w:rsid w:val="0083009E"/>
    <w:rsid w:val="008307E8"/>
    <w:rsid w:val="00830A90"/>
    <w:rsid w:val="0083163D"/>
    <w:rsid w:val="00831799"/>
    <w:rsid w:val="00831FC3"/>
    <w:rsid w:val="00832370"/>
    <w:rsid w:val="00832605"/>
    <w:rsid w:val="008336A2"/>
    <w:rsid w:val="00833996"/>
    <w:rsid w:val="008339C6"/>
    <w:rsid w:val="00834599"/>
    <w:rsid w:val="00834DFA"/>
    <w:rsid w:val="008375EB"/>
    <w:rsid w:val="00837608"/>
    <w:rsid w:val="00837ACA"/>
    <w:rsid w:val="00840A8B"/>
    <w:rsid w:val="00840C2A"/>
    <w:rsid w:val="008423FB"/>
    <w:rsid w:val="00842F38"/>
    <w:rsid w:val="008431F5"/>
    <w:rsid w:val="008446A6"/>
    <w:rsid w:val="00844790"/>
    <w:rsid w:val="008448E4"/>
    <w:rsid w:val="00844C99"/>
    <w:rsid w:val="00845E74"/>
    <w:rsid w:val="00845F9C"/>
    <w:rsid w:val="008462B0"/>
    <w:rsid w:val="008465BB"/>
    <w:rsid w:val="0084676F"/>
    <w:rsid w:val="00846854"/>
    <w:rsid w:val="00850135"/>
    <w:rsid w:val="00850301"/>
    <w:rsid w:val="0085087B"/>
    <w:rsid w:val="00851411"/>
    <w:rsid w:val="00853DB2"/>
    <w:rsid w:val="00853EFD"/>
    <w:rsid w:val="00854DF6"/>
    <w:rsid w:val="008564AC"/>
    <w:rsid w:val="00856CE4"/>
    <w:rsid w:val="0085786D"/>
    <w:rsid w:val="00861232"/>
    <w:rsid w:val="008626C8"/>
    <w:rsid w:val="0086300C"/>
    <w:rsid w:val="00863338"/>
    <w:rsid w:val="00863EBB"/>
    <w:rsid w:val="00864433"/>
    <w:rsid w:val="0086651C"/>
    <w:rsid w:val="00866723"/>
    <w:rsid w:val="008671C7"/>
    <w:rsid w:val="00867812"/>
    <w:rsid w:val="00867825"/>
    <w:rsid w:val="00872149"/>
    <w:rsid w:val="00872277"/>
    <w:rsid w:val="00873134"/>
    <w:rsid w:val="00873F2A"/>
    <w:rsid w:val="00874747"/>
    <w:rsid w:val="00875C95"/>
    <w:rsid w:val="00875CA8"/>
    <w:rsid w:val="00876EBC"/>
    <w:rsid w:val="008778C8"/>
    <w:rsid w:val="00880530"/>
    <w:rsid w:val="008812CC"/>
    <w:rsid w:val="00881C61"/>
    <w:rsid w:val="00882DCE"/>
    <w:rsid w:val="008830D2"/>
    <w:rsid w:val="0088326D"/>
    <w:rsid w:val="00883846"/>
    <w:rsid w:val="00884220"/>
    <w:rsid w:val="00884BEF"/>
    <w:rsid w:val="008850BD"/>
    <w:rsid w:val="0088583A"/>
    <w:rsid w:val="0088584F"/>
    <w:rsid w:val="00886231"/>
    <w:rsid w:val="00886799"/>
    <w:rsid w:val="008869D8"/>
    <w:rsid w:val="00886EE2"/>
    <w:rsid w:val="00887081"/>
    <w:rsid w:val="008879A4"/>
    <w:rsid w:val="00887A39"/>
    <w:rsid w:val="00887CDD"/>
    <w:rsid w:val="00890BC8"/>
    <w:rsid w:val="00892A37"/>
    <w:rsid w:val="0089315E"/>
    <w:rsid w:val="00893408"/>
    <w:rsid w:val="00893CCA"/>
    <w:rsid w:val="00894C9F"/>
    <w:rsid w:val="00895B51"/>
    <w:rsid w:val="0089682A"/>
    <w:rsid w:val="0089724A"/>
    <w:rsid w:val="008972CA"/>
    <w:rsid w:val="00897E88"/>
    <w:rsid w:val="008A0656"/>
    <w:rsid w:val="008A09E6"/>
    <w:rsid w:val="008A13C5"/>
    <w:rsid w:val="008A1E81"/>
    <w:rsid w:val="008A2369"/>
    <w:rsid w:val="008A3C35"/>
    <w:rsid w:val="008A3E63"/>
    <w:rsid w:val="008A3E7C"/>
    <w:rsid w:val="008A4936"/>
    <w:rsid w:val="008A4A87"/>
    <w:rsid w:val="008A51E3"/>
    <w:rsid w:val="008A5BAB"/>
    <w:rsid w:val="008A6474"/>
    <w:rsid w:val="008A7273"/>
    <w:rsid w:val="008A74A1"/>
    <w:rsid w:val="008A7F54"/>
    <w:rsid w:val="008B0F2E"/>
    <w:rsid w:val="008B1CDC"/>
    <w:rsid w:val="008B1E48"/>
    <w:rsid w:val="008B2A9A"/>
    <w:rsid w:val="008B2CDF"/>
    <w:rsid w:val="008B3222"/>
    <w:rsid w:val="008B3622"/>
    <w:rsid w:val="008B3AB9"/>
    <w:rsid w:val="008B430C"/>
    <w:rsid w:val="008B44E4"/>
    <w:rsid w:val="008B4735"/>
    <w:rsid w:val="008B4B2D"/>
    <w:rsid w:val="008B5F26"/>
    <w:rsid w:val="008B6091"/>
    <w:rsid w:val="008B6255"/>
    <w:rsid w:val="008B7930"/>
    <w:rsid w:val="008C07BB"/>
    <w:rsid w:val="008C0BC2"/>
    <w:rsid w:val="008C29DE"/>
    <w:rsid w:val="008C3216"/>
    <w:rsid w:val="008C324A"/>
    <w:rsid w:val="008C40C3"/>
    <w:rsid w:val="008C4BC7"/>
    <w:rsid w:val="008C4DDA"/>
    <w:rsid w:val="008C54CB"/>
    <w:rsid w:val="008C5E30"/>
    <w:rsid w:val="008C634A"/>
    <w:rsid w:val="008C6891"/>
    <w:rsid w:val="008C72D7"/>
    <w:rsid w:val="008D05D5"/>
    <w:rsid w:val="008D1DDB"/>
    <w:rsid w:val="008D1F22"/>
    <w:rsid w:val="008D1F2A"/>
    <w:rsid w:val="008D3890"/>
    <w:rsid w:val="008D3A7B"/>
    <w:rsid w:val="008D3DD6"/>
    <w:rsid w:val="008D3F30"/>
    <w:rsid w:val="008D4507"/>
    <w:rsid w:val="008D4991"/>
    <w:rsid w:val="008D4C0B"/>
    <w:rsid w:val="008D4FD6"/>
    <w:rsid w:val="008D57EA"/>
    <w:rsid w:val="008D5CB6"/>
    <w:rsid w:val="008D7555"/>
    <w:rsid w:val="008D778D"/>
    <w:rsid w:val="008E0351"/>
    <w:rsid w:val="008E0BE8"/>
    <w:rsid w:val="008E0C9D"/>
    <w:rsid w:val="008E1727"/>
    <w:rsid w:val="008E1DEE"/>
    <w:rsid w:val="008E42BF"/>
    <w:rsid w:val="008E4895"/>
    <w:rsid w:val="008E4BBD"/>
    <w:rsid w:val="008E4C0E"/>
    <w:rsid w:val="008E5991"/>
    <w:rsid w:val="008E5C7C"/>
    <w:rsid w:val="008E6F19"/>
    <w:rsid w:val="008E7C5E"/>
    <w:rsid w:val="008F00F4"/>
    <w:rsid w:val="008F0578"/>
    <w:rsid w:val="008F0DA7"/>
    <w:rsid w:val="008F148D"/>
    <w:rsid w:val="008F2031"/>
    <w:rsid w:val="008F27CD"/>
    <w:rsid w:val="008F2E2B"/>
    <w:rsid w:val="008F3519"/>
    <w:rsid w:val="008F3B2B"/>
    <w:rsid w:val="008F3F74"/>
    <w:rsid w:val="008F40D2"/>
    <w:rsid w:val="008F5A5F"/>
    <w:rsid w:val="008F6C46"/>
    <w:rsid w:val="008F6C48"/>
    <w:rsid w:val="008F6DAD"/>
    <w:rsid w:val="008F7768"/>
    <w:rsid w:val="008F77A5"/>
    <w:rsid w:val="008F7E89"/>
    <w:rsid w:val="00900131"/>
    <w:rsid w:val="00900C01"/>
    <w:rsid w:val="009012E1"/>
    <w:rsid w:val="009017B6"/>
    <w:rsid w:val="009029DD"/>
    <w:rsid w:val="00902AB9"/>
    <w:rsid w:val="00903B27"/>
    <w:rsid w:val="00904647"/>
    <w:rsid w:val="009046F5"/>
    <w:rsid w:val="00905C04"/>
    <w:rsid w:val="009068E8"/>
    <w:rsid w:val="009071A6"/>
    <w:rsid w:val="0090752D"/>
    <w:rsid w:val="009079DB"/>
    <w:rsid w:val="00907FB5"/>
    <w:rsid w:val="00910539"/>
    <w:rsid w:val="0091086A"/>
    <w:rsid w:val="00910BEA"/>
    <w:rsid w:val="00910D52"/>
    <w:rsid w:val="009113A6"/>
    <w:rsid w:val="009119AA"/>
    <w:rsid w:val="00911B27"/>
    <w:rsid w:val="00911EBE"/>
    <w:rsid w:val="00912779"/>
    <w:rsid w:val="0091359F"/>
    <w:rsid w:val="009145C4"/>
    <w:rsid w:val="00915E37"/>
    <w:rsid w:val="0091674E"/>
    <w:rsid w:val="0091767C"/>
    <w:rsid w:val="0092039B"/>
    <w:rsid w:val="00920A22"/>
    <w:rsid w:val="00921280"/>
    <w:rsid w:val="009212B1"/>
    <w:rsid w:val="00921BA4"/>
    <w:rsid w:val="00921CB5"/>
    <w:rsid w:val="00921D6D"/>
    <w:rsid w:val="009239AF"/>
    <w:rsid w:val="00924432"/>
    <w:rsid w:val="00924B83"/>
    <w:rsid w:val="00925C3D"/>
    <w:rsid w:val="009275C0"/>
    <w:rsid w:val="00927623"/>
    <w:rsid w:val="00927D0E"/>
    <w:rsid w:val="00927FD1"/>
    <w:rsid w:val="009301A7"/>
    <w:rsid w:val="00930652"/>
    <w:rsid w:val="0093140D"/>
    <w:rsid w:val="00931E82"/>
    <w:rsid w:val="00932196"/>
    <w:rsid w:val="00932E65"/>
    <w:rsid w:val="00933980"/>
    <w:rsid w:val="009351E2"/>
    <w:rsid w:val="00935D5D"/>
    <w:rsid w:val="00935F8C"/>
    <w:rsid w:val="009369F1"/>
    <w:rsid w:val="00937162"/>
    <w:rsid w:val="0093777A"/>
    <w:rsid w:val="00937784"/>
    <w:rsid w:val="009379B0"/>
    <w:rsid w:val="00937D60"/>
    <w:rsid w:val="009406E2"/>
    <w:rsid w:val="00941480"/>
    <w:rsid w:val="0094165A"/>
    <w:rsid w:val="009416A2"/>
    <w:rsid w:val="009418A0"/>
    <w:rsid w:val="00942037"/>
    <w:rsid w:val="009429A3"/>
    <w:rsid w:val="009435F4"/>
    <w:rsid w:val="00943917"/>
    <w:rsid w:val="00943FCF"/>
    <w:rsid w:val="00944641"/>
    <w:rsid w:val="00944E16"/>
    <w:rsid w:val="00944F2C"/>
    <w:rsid w:val="009456F5"/>
    <w:rsid w:val="00946C82"/>
    <w:rsid w:val="0094729A"/>
    <w:rsid w:val="0094748A"/>
    <w:rsid w:val="00947724"/>
    <w:rsid w:val="00947A49"/>
    <w:rsid w:val="009508EB"/>
    <w:rsid w:val="009512C4"/>
    <w:rsid w:val="00951A8C"/>
    <w:rsid w:val="00951CD6"/>
    <w:rsid w:val="00952570"/>
    <w:rsid w:val="0095257E"/>
    <w:rsid w:val="009529C8"/>
    <w:rsid w:val="00953346"/>
    <w:rsid w:val="0095560F"/>
    <w:rsid w:val="00955951"/>
    <w:rsid w:val="009562D0"/>
    <w:rsid w:val="009569EA"/>
    <w:rsid w:val="00957603"/>
    <w:rsid w:val="00957A4F"/>
    <w:rsid w:val="00957CC7"/>
    <w:rsid w:val="009600C8"/>
    <w:rsid w:val="0096021A"/>
    <w:rsid w:val="009610F4"/>
    <w:rsid w:val="009625FF"/>
    <w:rsid w:val="009627DF"/>
    <w:rsid w:val="00962893"/>
    <w:rsid w:val="0096372F"/>
    <w:rsid w:val="00963A40"/>
    <w:rsid w:val="00964F6F"/>
    <w:rsid w:val="009655A2"/>
    <w:rsid w:val="009675B0"/>
    <w:rsid w:val="0097089A"/>
    <w:rsid w:val="009708D0"/>
    <w:rsid w:val="009710B2"/>
    <w:rsid w:val="00971B34"/>
    <w:rsid w:val="00971BF8"/>
    <w:rsid w:val="00972256"/>
    <w:rsid w:val="0097387F"/>
    <w:rsid w:val="00973C35"/>
    <w:rsid w:val="00975A8E"/>
    <w:rsid w:val="00975C69"/>
    <w:rsid w:val="00975E41"/>
    <w:rsid w:val="00976023"/>
    <w:rsid w:val="009763F8"/>
    <w:rsid w:val="00976B81"/>
    <w:rsid w:val="00976F87"/>
    <w:rsid w:val="009773AE"/>
    <w:rsid w:val="00977C40"/>
    <w:rsid w:val="009811C0"/>
    <w:rsid w:val="0098151F"/>
    <w:rsid w:val="009815BE"/>
    <w:rsid w:val="00981B7F"/>
    <w:rsid w:val="009820E7"/>
    <w:rsid w:val="00982178"/>
    <w:rsid w:val="00982619"/>
    <w:rsid w:val="009827DD"/>
    <w:rsid w:val="00982A93"/>
    <w:rsid w:val="00982F49"/>
    <w:rsid w:val="0098303A"/>
    <w:rsid w:val="00983D5A"/>
    <w:rsid w:val="0098480C"/>
    <w:rsid w:val="0098586A"/>
    <w:rsid w:val="00985BEE"/>
    <w:rsid w:val="00986B3E"/>
    <w:rsid w:val="00986D49"/>
    <w:rsid w:val="009879EC"/>
    <w:rsid w:val="00987B5C"/>
    <w:rsid w:val="00990549"/>
    <w:rsid w:val="00990612"/>
    <w:rsid w:val="00990AFE"/>
    <w:rsid w:val="00991A2D"/>
    <w:rsid w:val="00991C33"/>
    <w:rsid w:val="00992A81"/>
    <w:rsid w:val="009940A3"/>
    <w:rsid w:val="00994BF9"/>
    <w:rsid w:val="00994E8F"/>
    <w:rsid w:val="00994F13"/>
    <w:rsid w:val="0099568F"/>
    <w:rsid w:val="00995C31"/>
    <w:rsid w:val="00996946"/>
    <w:rsid w:val="00997466"/>
    <w:rsid w:val="009976C4"/>
    <w:rsid w:val="009978D7"/>
    <w:rsid w:val="00997A5B"/>
    <w:rsid w:val="00997CF1"/>
    <w:rsid w:val="009A022F"/>
    <w:rsid w:val="009A21CD"/>
    <w:rsid w:val="009A38D9"/>
    <w:rsid w:val="009A46A6"/>
    <w:rsid w:val="009A481D"/>
    <w:rsid w:val="009A4D81"/>
    <w:rsid w:val="009A552D"/>
    <w:rsid w:val="009A707D"/>
    <w:rsid w:val="009A721A"/>
    <w:rsid w:val="009A72CA"/>
    <w:rsid w:val="009B03E5"/>
    <w:rsid w:val="009B12CB"/>
    <w:rsid w:val="009B14C1"/>
    <w:rsid w:val="009B17AA"/>
    <w:rsid w:val="009B1ECA"/>
    <w:rsid w:val="009B1EF0"/>
    <w:rsid w:val="009B1FA8"/>
    <w:rsid w:val="009B251B"/>
    <w:rsid w:val="009B252C"/>
    <w:rsid w:val="009B25D3"/>
    <w:rsid w:val="009B58BA"/>
    <w:rsid w:val="009B617E"/>
    <w:rsid w:val="009B63F2"/>
    <w:rsid w:val="009B69F7"/>
    <w:rsid w:val="009B6F03"/>
    <w:rsid w:val="009B719F"/>
    <w:rsid w:val="009B7444"/>
    <w:rsid w:val="009B76E7"/>
    <w:rsid w:val="009B7F5E"/>
    <w:rsid w:val="009C0081"/>
    <w:rsid w:val="009C04C0"/>
    <w:rsid w:val="009C05DC"/>
    <w:rsid w:val="009C1828"/>
    <w:rsid w:val="009C1C30"/>
    <w:rsid w:val="009C1E42"/>
    <w:rsid w:val="009C1F33"/>
    <w:rsid w:val="009C2AA9"/>
    <w:rsid w:val="009C2BBB"/>
    <w:rsid w:val="009C35AB"/>
    <w:rsid w:val="009C3CEB"/>
    <w:rsid w:val="009C5457"/>
    <w:rsid w:val="009C5B1E"/>
    <w:rsid w:val="009C6826"/>
    <w:rsid w:val="009C71AE"/>
    <w:rsid w:val="009C7587"/>
    <w:rsid w:val="009C75D2"/>
    <w:rsid w:val="009C79AF"/>
    <w:rsid w:val="009D003A"/>
    <w:rsid w:val="009D10FF"/>
    <w:rsid w:val="009D1C6C"/>
    <w:rsid w:val="009D26C9"/>
    <w:rsid w:val="009D2A72"/>
    <w:rsid w:val="009D3520"/>
    <w:rsid w:val="009D3560"/>
    <w:rsid w:val="009D3B00"/>
    <w:rsid w:val="009D403E"/>
    <w:rsid w:val="009D46BF"/>
    <w:rsid w:val="009D4878"/>
    <w:rsid w:val="009D4CD2"/>
    <w:rsid w:val="009D4DA3"/>
    <w:rsid w:val="009D52C1"/>
    <w:rsid w:val="009D5AA2"/>
    <w:rsid w:val="009D5B3D"/>
    <w:rsid w:val="009D7239"/>
    <w:rsid w:val="009D73A9"/>
    <w:rsid w:val="009E0233"/>
    <w:rsid w:val="009E068B"/>
    <w:rsid w:val="009E0910"/>
    <w:rsid w:val="009E0929"/>
    <w:rsid w:val="009E2AC0"/>
    <w:rsid w:val="009E3325"/>
    <w:rsid w:val="009E3A3B"/>
    <w:rsid w:val="009E3B4E"/>
    <w:rsid w:val="009E4A01"/>
    <w:rsid w:val="009E5584"/>
    <w:rsid w:val="009E55BD"/>
    <w:rsid w:val="009E5EAD"/>
    <w:rsid w:val="009E6DC6"/>
    <w:rsid w:val="009E6DCF"/>
    <w:rsid w:val="009E7900"/>
    <w:rsid w:val="009E7D4B"/>
    <w:rsid w:val="009E7F74"/>
    <w:rsid w:val="009F0DCF"/>
    <w:rsid w:val="009F0F33"/>
    <w:rsid w:val="009F1B08"/>
    <w:rsid w:val="009F1B25"/>
    <w:rsid w:val="009F1D28"/>
    <w:rsid w:val="009F2B77"/>
    <w:rsid w:val="009F3184"/>
    <w:rsid w:val="009F42D0"/>
    <w:rsid w:val="009F430B"/>
    <w:rsid w:val="009F4AAA"/>
    <w:rsid w:val="009F5135"/>
    <w:rsid w:val="009F51CC"/>
    <w:rsid w:val="009F554A"/>
    <w:rsid w:val="009F5775"/>
    <w:rsid w:val="009F5D5A"/>
    <w:rsid w:val="009F668A"/>
    <w:rsid w:val="009F75B1"/>
    <w:rsid w:val="00A0053A"/>
    <w:rsid w:val="00A0098C"/>
    <w:rsid w:val="00A02886"/>
    <w:rsid w:val="00A0337D"/>
    <w:rsid w:val="00A042D1"/>
    <w:rsid w:val="00A0433D"/>
    <w:rsid w:val="00A04B36"/>
    <w:rsid w:val="00A04BB8"/>
    <w:rsid w:val="00A053FA"/>
    <w:rsid w:val="00A05E73"/>
    <w:rsid w:val="00A06C7D"/>
    <w:rsid w:val="00A06E51"/>
    <w:rsid w:val="00A06F75"/>
    <w:rsid w:val="00A07C41"/>
    <w:rsid w:val="00A07E22"/>
    <w:rsid w:val="00A107AA"/>
    <w:rsid w:val="00A10C34"/>
    <w:rsid w:val="00A10F55"/>
    <w:rsid w:val="00A10FB7"/>
    <w:rsid w:val="00A118CC"/>
    <w:rsid w:val="00A11900"/>
    <w:rsid w:val="00A1190B"/>
    <w:rsid w:val="00A11CF8"/>
    <w:rsid w:val="00A120F2"/>
    <w:rsid w:val="00A124E4"/>
    <w:rsid w:val="00A12861"/>
    <w:rsid w:val="00A12F26"/>
    <w:rsid w:val="00A1375A"/>
    <w:rsid w:val="00A13FD4"/>
    <w:rsid w:val="00A145D7"/>
    <w:rsid w:val="00A15A97"/>
    <w:rsid w:val="00A164DD"/>
    <w:rsid w:val="00A20EE6"/>
    <w:rsid w:val="00A21623"/>
    <w:rsid w:val="00A224AC"/>
    <w:rsid w:val="00A2257D"/>
    <w:rsid w:val="00A22F04"/>
    <w:rsid w:val="00A2332B"/>
    <w:rsid w:val="00A238A3"/>
    <w:rsid w:val="00A23D7C"/>
    <w:rsid w:val="00A24682"/>
    <w:rsid w:val="00A248BA"/>
    <w:rsid w:val="00A24B0C"/>
    <w:rsid w:val="00A24D05"/>
    <w:rsid w:val="00A251ED"/>
    <w:rsid w:val="00A25238"/>
    <w:rsid w:val="00A25647"/>
    <w:rsid w:val="00A257E4"/>
    <w:rsid w:val="00A30613"/>
    <w:rsid w:val="00A30BA9"/>
    <w:rsid w:val="00A30CB5"/>
    <w:rsid w:val="00A313EA"/>
    <w:rsid w:val="00A31D68"/>
    <w:rsid w:val="00A32A19"/>
    <w:rsid w:val="00A33190"/>
    <w:rsid w:val="00A33D19"/>
    <w:rsid w:val="00A34823"/>
    <w:rsid w:val="00A34939"/>
    <w:rsid w:val="00A34A26"/>
    <w:rsid w:val="00A34AF9"/>
    <w:rsid w:val="00A36BC8"/>
    <w:rsid w:val="00A37119"/>
    <w:rsid w:val="00A37217"/>
    <w:rsid w:val="00A374C7"/>
    <w:rsid w:val="00A375E3"/>
    <w:rsid w:val="00A407A5"/>
    <w:rsid w:val="00A40E3D"/>
    <w:rsid w:val="00A41344"/>
    <w:rsid w:val="00A41CC3"/>
    <w:rsid w:val="00A41E38"/>
    <w:rsid w:val="00A41FD4"/>
    <w:rsid w:val="00A421CE"/>
    <w:rsid w:val="00A42395"/>
    <w:rsid w:val="00A42867"/>
    <w:rsid w:val="00A42E10"/>
    <w:rsid w:val="00A4347D"/>
    <w:rsid w:val="00A43B4E"/>
    <w:rsid w:val="00A43ECE"/>
    <w:rsid w:val="00A46A94"/>
    <w:rsid w:val="00A47BCF"/>
    <w:rsid w:val="00A47E3D"/>
    <w:rsid w:val="00A5197F"/>
    <w:rsid w:val="00A52368"/>
    <w:rsid w:val="00A524DE"/>
    <w:rsid w:val="00A5256F"/>
    <w:rsid w:val="00A526CA"/>
    <w:rsid w:val="00A527E0"/>
    <w:rsid w:val="00A5323F"/>
    <w:rsid w:val="00A536F0"/>
    <w:rsid w:val="00A55119"/>
    <w:rsid w:val="00A55186"/>
    <w:rsid w:val="00A55E88"/>
    <w:rsid w:val="00A56CEA"/>
    <w:rsid w:val="00A56E90"/>
    <w:rsid w:val="00A5717B"/>
    <w:rsid w:val="00A57214"/>
    <w:rsid w:val="00A57483"/>
    <w:rsid w:val="00A6038B"/>
    <w:rsid w:val="00A6348A"/>
    <w:rsid w:val="00A63A74"/>
    <w:rsid w:val="00A64A0E"/>
    <w:rsid w:val="00A6576E"/>
    <w:rsid w:val="00A66642"/>
    <w:rsid w:val="00A66F75"/>
    <w:rsid w:val="00A676AB"/>
    <w:rsid w:val="00A70A46"/>
    <w:rsid w:val="00A71364"/>
    <w:rsid w:val="00A72873"/>
    <w:rsid w:val="00A72EF1"/>
    <w:rsid w:val="00A72F7E"/>
    <w:rsid w:val="00A74728"/>
    <w:rsid w:val="00A752A1"/>
    <w:rsid w:val="00A755BE"/>
    <w:rsid w:val="00A757CA"/>
    <w:rsid w:val="00A76240"/>
    <w:rsid w:val="00A7662F"/>
    <w:rsid w:val="00A7663A"/>
    <w:rsid w:val="00A8023C"/>
    <w:rsid w:val="00A80729"/>
    <w:rsid w:val="00A80C56"/>
    <w:rsid w:val="00A812F9"/>
    <w:rsid w:val="00A81FFE"/>
    <w:rsid w:val="00A823B5"/>
    <w:rsid w:val="00A82767"/>
    <w:rsid w:val="00A82A62"/>
    <w:rsid w:val="00A82DAB"/>
    <w:rsid w:val="00A82F9A"/>
    <w:rsid w:val="00A83584"/>
    <w:rsid w:val="00A83731"/>
    <w:rsid w:val="00A83981"/>
    <w:rsid w:val="00A848C1"/>
    <w:rsid w:val="00A85760"/>
    <w:rsid w:val="00A85AA7"/>
    <w:rsid w:val="00A85F57"/>
    <w:rsid w:val="00A864E4"/>
    <w:rsid w:val="00A872D5"/>
    <w:rsid w:val="00A87976"/>
    <w:rsid w:val="00A87BAF"/>
    <w:rsid w:val="00A87CE0"/>
    <w:rsid w:val="00A90065"/>
    <w:rsid w:val="00A90420"/>
    <w:rsid w:val="00A90EB0"/>
    <w:rsid w:val="00A913DA"/>
    <w:rsid w:val="00A92306"/>
    <w:rsid w:val="00A923B5"/>
    <w:rsid w:val="00A92521"/>
    <w:rsid w:val="00A92C80"/>
    <w:rsid w:val="00A92D11"/>
    <w:rsid w:val="00A933BA"/>
    <w:rsid w:val="00A94F20"/>
    <w:rsid w:val="00A94FF7"/>
    <w:rsid w:val="00A95C17"/>
    <w:rsid w:val="00A95E68"/>
    <w:rsid w:val="00A96082"/>
    <w:rsid w:val="00A96691"/>
    <w:rsid w:val="00A971DD"/>
    <w:rsid w:val="00A97B55"/>
    <w:rsid w:val="00AA10DE"/>
    <w:rsid w:val="00AA1D21"/>
    <w:rsid w:val="00AA1DB2"/>
    <w:rsid w:val="00AA24D1"/>
    <w:rsid w:val="00AA3760"/>
    <w:rsid w:val="00AA38E1"/>
    <w:rsid w:val="00AA4375"/>
    <w:rsid w:val="00AA45F4"/>
    <w:rsid w:val="00AA49E7"/>
    <w:rsid w:val="00AA4A3E"/>
    <w:rsid w:val="00AA4C0D"/>
    <w:rsid w:val="00AA5084"/>
    <w:rsid w:val="00AA528F"/>
    <w:rsid w:val="00AA52F7"/>
    <w:rsid w:val="00AA5B0F"/>
    <w:rsid w:val="00AA650E"/>
    <w:rsid w:val="00AA7C83"/>
    <w:rsid w:val="00AA7E4F"/>
    <w:rsid w:val="00AB0661"/>
    <w:rsid w:val="00AB0708"/>
    <w:rsid w:val="00AB0CF5"/>
    <w:rsid w:val="00AB0F5D"/>
    <w:rsid w:val="00AB2238"/>
    <w:rsid w:val="00AB29DD"/>
    <w:rsid w:val="00AB2AC5"/>
    <w:rsid w:val="00AB2F00"/>
    <w:rsid w:val="00AB31C1"/>
    <w:rsid w:val="00AB3BD0"/>
    <w:rsid w:val="00AB4032"/>
    <w:rsid w:val="00AB4AFE"/>
    <w:rsid w:val="00AB5935"/>
    <w:rsid w:val="00AB67CF"/>
    <w:rsid w:val="00AB79AE"/>
    <w:rsid w:val="00AB7F58"/>
    <w:rsid w:val="00AC0C79"/>
    <w:rsid w:val="00AC0F77"/>
    <w:rsid w:val="00AC16E2"/>
    <w:rsid w:val="00AC2A19"/>
    <w:rsid w:val="00AC2BFA"/>
    <w:rsid w:val="00AC2E3D"/>
    <w:rsid w:val="00AC3279"/>
    <w:rsid w:val="00AC3680"/>
    <w:rsid w:val="00AC3F24"/>
    <w:rsid w:val="00AC44B3"/>
    <w:rsid w:val="00AC46DC"/>
    <w:rsid w:val="00AC4986"/>
    <w:rsid w:val="00AC6742"/>
    <w:rsid w:val="00AC6E42"/>
    <w:rsid w:val="00AC7745"/>
    <w:rsid w:val="00AC78B8"/>
    <w:rsid w:val="00AD14AB"/>
    <w:rsid w:val="00AD19E8"/>
    <w:rsid w:val="00AD2141"/>
    <w:rsid w:val="00AD277D"/>
    <w:rsid w:val="00AD3363"/>
    <w:rsid w:val="00AD4CA4"/>
    <w:rsid w:val="00AD5319"/>
    <w:rsid w:val="00AD6014"/>
    <w:rsid w:val="00AD63AC"/>
    <w:rsid w:val="00AD6A8C"/>
    <w:rsid w:val="00AD7276"/>
    <w:rsid w:val="00AD7C7B"/>
    <w:rsid w:val="00AE04A4"/>
    <w:rsid w:val="00AE0E5B"/>
    <w:rsid w:val="00AE1260"/>
    <w:rsid w:val="00AE1EDB"/>
    <w:rsid w:val="00AE22D4"/>
    <w:rsid w:val="00AE23A1"/>
    <w:rsid w:val="00AE2CAC"/>
    <w:rsid w:val="00AE3A56"/>
    <w:rsid w:val="00AE4C6F"/>
    <w:rsid w:val="00AE5385"/>
    <w:rsid w:val="00AE5EB5"/>
    <w:rsid w:val="00AE5EC2"/>
    <w:rsid w:val="00AE6645"/>
    <w:rsid w:val="00AE7825"/>
    <w:rsid w:val="00AE7950"/>
    <w:rsid w:val="00AE7FBE"/>
    <w:rsid w:val="00AF0D6A"/>
    <w:rsid w:val="00AF0EB5"/>
    <w:rsid w:val="00AF14A6"/>
    <w:rsid w:val="00AF175E"/>
    <w:rsid w:val="00AF1C1A"/>
    <w:rsid w:val="00AF1E0D"/>
    <w:rsid w:val="00AF22BC"/>
    <w:rsid w:val="00AF4562"/>
    <w:rsid w:val="00AF46C3"/>
    <w:rsid w:val="00AF48B3"/>
    <w:rsid w:val="00AF4E48"/>
    <w:rsid w:val="00AF5C29"/>
    <w:rsid w:val="00AF5EB7"/>
    <w:rsid w:val="00AF67E6"/>
    <w:rsid w:val="00AF74DE"/>
    <w:rsid w:val="00B0040F"/>
    <w:rsid w:val="00B021C6"/>
    <w:rsid w:val="00B0246B"/>
    <w:rsid w:val="00B02525"/>
    <w:rsid w:val="00B0256A"/>
    <w:rsid w:val="00B02AAC"/>
    <w:rsid w:val="00B0316D"/>
    <w:rsid w:val="00B049D0"/>
    <w:rsid w:val="00B04DD8"/>
    <w:rsid w:val="00B05122"/>
    <w:rsid w:val="00B0584B"/>
    <w:rsid w:val="00B06667"/>
    <w:rsid w:val="00B06902"/>
    <w:rsid w:val="00B07E54"/>
    <w:rsid w:val="00B107FB"/>
    <w:rsid w:val="00B10FD9"/>
    <w:rsid w:val="00B115C0"/>
    <w:rsid w:val="00B119AB"/>
    <w:rsid w:val="00B124CA"/>
    <w:rsid w:val="00B129CC"/>
    <w:rsid w:val="00B12A79"/>
    <w:rsid w:val="00B1386B"/>
    <w:rsid w:val="00B140C3"/>
    <w:rsid w:val="00B15687"/>
    <w:rsid w:val="00B15759"/>
    <w:rsid w:val="00B15A03"/>
    <w:rsid w:val="00B15B21"/>
    <w:rsid w:val="00B16E10"/>
    <w:rsid w:val="00B17634"/>
    <w:rsid w:val="00B20407"/>
    <w:rsid w:val="00B213FA"/>
    <w:rsid w:val="00B21F12"/>
    <w:rsid w:val="00B22FA7"/>
    <w:rsid w:val="00B241B5"/>
    <w:rsid w:val="00B2448E"/>
    <w:rsid w:val="00B244FC"/>
    <w:rsid w:val="00B24532"/>
    <w:rsid w:val="00B245FD"/>
    <w:rsid w:val="00B24B33"/>
    <w:rsid w:val="00B2511D"/>
    <w:rsid w:val="00B2540D"/>
    <w:rsid w:val="00B2612F"/>
    <w:rsid w:val="00B264AF"/>
    <w:rsid w:val="00B26C7D"/>
    <w:rsid w:val="00B2732E"/>
    <w:rsid w:val="00B27C00"/>
    <w:rsid w:val="00B27DC7"/>
    <w:rsid w:val="00B306C1"/>
    <w:rsid w:val="00B309A0"/>
    <w:rsid w:val="00B3114E"/>
    <w:rsid w:val="00B325AF"/>
    <w:rsid w:val="00B33539"/>
    <w:rsid w:val="00B335EF"/>
    <w:rsid w:val="00B33A24"/>
    <w:rsid w:val="00B33F78"/>
    <w:rsid w:val="00B341A2"/>
    <w:rsid w:val="00B3434E"/>
    <w:rsid w:val="00B36260"/>
    <w:rsid w:val="00B36389"/>
    <w:rsid w:val="00B40009"/>
    <w:rsid w:val="00B40941"/>
    <w:rsid w:val="00B40DBF"/>
    <w:rsid w:val="00B40FF5"/>
    <w:rsid w:val="00B411CD"/>
    <w:rsid w:val="00B4156D"/>
    <w:rsid w:val="00B41C82"/>
    <w:rsid w:val="00B41D5E"/>
    <w:rsid w:val="00B420B0"/>
    <w:rsid w:val="00B42229"/>
    <w:rsid w:val="00B4321F"/>
    <w:rsid w:val="00B43456"/>
    <w:rsid w:val="00B444BE"/>
    <w:rsid w:val="00B4463F"/>
    <w:rsid w:val="00B44A75"/>
    <w:rsid w:val="00B453A3"/>
    <w:rsid w:val="00B46557"/>
    <w:rsid w:val="00B466A4"/>
    <w:rsid w:val="00B46C6F"/>
    <w:rsid w:val="00B46CF4"/>
    <w:rsid w:val="00B479AA"/>
    <w:rsid w:val="00B47B7E"/>
    <w:rsid w:val="00B50349"/>
    <w:rsid w:val="00B50653"/>
    <w:rsid w:val="00B50F04"/>
    <w:rsid w:val="00B514BA"/>
    <w:rsid w:val="00B5162C"/>
    <w:rsid w:val="00B517D2"/>
    <w:rsid w:val="00B5186C"/>
    <w:rsid w:val="00B525E4"/>
    <w:rsid w:val="00B52B42"/>
    <w:rsid w:val="00B5346C"/>
    <w:rsid w:val="00B53E59"/>
    <w:rsid w:val="00B548E7"/>
    <w:rsid w:val="00B55693"/>
    <w:rsid w:val="00B56054"/>
    <w:rsid w:val="00B56BC1"/>
    <w:rsid w:val="00B601C3"/>
    <w:rsid w:val="00B607C9"/>
    <w:rsid w:val="00B608CC"/>
    <w:rsid w:val="00B60C96"/>
    <w:rsid w:val="00B6272F"/>
    <w:rsid w:val="00B62D0C"/>
    <w:rsid w:val="00B638C1"/>
    <w:rsid w:val="00B63EF1"/>
    <w:rsid w:val="00B642B5"/>
    <w:rsid w:val="00B6546E"/>
    <w:rsid w:val="00B658F1"/>
    <w:rsid w:val="00B71AF8"/>
    <w:rsid w:val="00B720C6"/>
    <w:rsid w:val="00B72B39"/>
    <w:rsid w:val="00B72F92"/>
    <w:rsid w:val="00B74141"/>
    <w:rsid w:val="00B7514B"/>
    <w:rsid w:val="00B76171"/>
    <w:rsid w:val="00B767E5"/>
    <w:rsid w:val="00B77155"/>
    <w:rsid w:val="00B77D9A"/>
    <w:rsid w:val="00B8122F"/>
    <w:rsid w:val="00B81246"/>
    <w:rsid w:val="00B8222B"/>
    <w:rsid w:val="00B82415"/>
    <w:rsid w:val="00B83E4D"/>
    <w:rsid w:val="00B84BAC"/>
    <w:rsid w:val="00B84EC9"/>
    <w:rsid w:val="00B84FFD"/>
    <w:rsid w:val="00B8626C"/>
    <w:rsid w:val="00B8653B"/>
    <w:rsid w:val="00B91F02"/>
    <w:rsid w:val="00B91FC4"/>
    <w:rsid w:val="00B92847"/>
    <w:rsid w:val="00B932DC"/>
    <w:rsid w:val="00B93FC8"/>
    <w:rsid w:val="00B95812"/>
    <w:rsid w:val="00B95C07"/>
    <w:rsid w:val="00B95C0A"/>
    <w:rsid w:val="00B964FA"/>
    <w:rsid w:val="00B96510"/>
    <w:rsid w:val="00B96A33"/>
    <w:rsid w:val="00B96E01"/>
    <w:rsid w:val="00B97158"/>
    <w:rsid w:val="00B97B7F"/>
    <w:rsid w:val="00BA12C3"/>
    <w:rsid w:val="00BA1809"/>
    <w:rsid w:val="00BA1AE0"/>
    <w:rsid w:val="00BA1EEB"/>
    <w:rsid w:val="00BA1F51"/>
    <w:rsid w:val="00BA25F2"/>
    <w:rsid w:val="00BA29BE"/>
    <w:rsid w:val="00BA2C2B"/>
    <w:rsid w:val="00BA2DAF"/>
    <w:rsid w:val="00BA42EB"/>
    <w:rsid w:val="00BA44CC"/>
    <w:rsid w:val="00BA4536"/>
    <w:rsid w:val="00BA4993"/>
    <w:rsid w:val="00BA577E"/>
    <w:rsid w:val="00BB12DB"/>
    <w:rsid w:val="00BB2727"/>
    <w:rsid w:val="00BB3188"/>
    <w:rsid w:val="00BB3210"/>
    <w:rsid w:val="00BB369B"/>
    <w:rsid w:val="00BB443F"/>
    <w:rsid w:val="00BB4576"/>
    <w:rsid w:val="00BB4DB9"/>
    <w:rsid w:val="00BC03B5"/>
    <w:rsid w:val="00BC2AA4"/>
    <w:rsid w:val="00BC2AEA"/>
    <w:rsid w:val="00BC3975"/>
    <w:rsid w:val="00BC3D71"/>
    <w:rsid w:val="00BC485B"/>
    <w:rsid w:val="00BC4C75"/>
    <w:rsid w:val="00BC5F8E"/>
    <w:rsid w:val="00BC6AA1"/>
    <w:rsid w:val="00BC7027"/>
    <w:rsid w:val="00BC7360"/>
    <w:rsid w:val="00BD0681"/>
    <w:rsid w:val="00BD0A26"/>
    <w:rsid w:val="00BD141F"/>
    <w:rsid w:val="00BD1723"/>
    <w:rsid w:val="00BD26B1"/>
    <w:rsid w:val="00BD2D92"/>
    <w:rsid w:val="00BD37BC"/>
    <w:rsid w:val="00BD40D7"/>
    <w:rsid w:val="00BD4188"/>
    <w:rsid w:val="00BD4440"/>
    <w:rsid w:val="00BD4908"/>
    <w:rsid w:val="00BD524E"/>
    <w:rsid w:val="00BD5512"/>
    <w:rsid w:val="00BD7815"/>
    <w:rsid w:val="00BD7DED"/>
    <w:rsid w:val="00BE20E1"/>
    <w:rsid w:val="00BE29DA"/>
    <w:rsid w:val="00BE441F"/>
    <w:rsid w:val="00BE4EE9"/>
    <w:rsid w:val="00BE5A15"/>
    <w:rsid w:val="00BE5DCD"/>
    <w:rsid w:val="00BE6327"/>
    <w:rsid w:val="00BE66D0"/>
    <w:rsid w:val="00BE6D3A"/>
    <w:rsid w:val="00BE7D36"/>
    <w:rsid w:val="00BF088B"/>
    <w:rsid w:val="00BF118C"/>
    <w:rsid w:val="00BF1ECA"/>
    <w:rsid w:val="00BF2686"/>
    <w:rsid w:val="00BF3013"/>
    <w:rsid w:val="00BF34C1"/>
    <w:rsid w:val="00BF40FC"/>
    <w:rsid w:val="00BF4CB9"/>
    <w:rsid w:val="00BF5679"/>
    <w:rsid w:val="00BF5DB1"/>
    <w:rsid w:val="00BF5FEF"/>
    <w:rsid w:val="00BF65C1"/>
    <w:rsid w:val="00BF6639"/>
    <w:rsid w:val="00BF7366"/>
    <w:rsid w:val="00BF75E2"/>
    <w:rsid w:val="00C00438"/>
    <w:rsid w:val="00C00CD9"/>
    <w:rsid w:val="00C00F35"/>
    <w:rsid w:val="00C019D2"/>
    <w:rsid w:val="00C01A84"/>
    <w:rsid w:val="00C03D45"/>
    <w:rsid w:val="00C04348"/>
    <w:rsid w:val="00C04BA3"/>
    <w:rsid w:val="00C05008"/>
    <w:rsid w:val="00C056E8"/>
    <w:rsid w:val="00C05DAF"/>
    <w:rsid w:val="00C05F7E"/>
    <w:rsid w:val="00C06207"/>
    <w:rsid w:val="00C06480"/>
    <w:rsid w:val="00C108C6"/>
    <w:rsid w:val="00C11FD4"/>
    <w:rsid w:val="00C12240"/>
    <w:rsid w:val="00C126AF"/>
    <w:rsid w:val="00C1374A"/>
    <w:rsid w:val="00C138EE"/>
    <w:rsid w:val="00C13E80"/>
    <w:rsid w:val="00C1456D"/>
    <w:rsid w:val="00C14E30"/>
    <w:rsid w:val="00C15A30"/>
    <w:rsid w:val="00C15FE9"/>
    <w:rsid w:val="00C1620D"/>
    <w:rsid w:val="00C16A47"/>
    <w:rsid w:val="00C16FD8"/>
    <w:rsid w:val="00C17075"/>
    <w:rsid w:val="00C206B9"/>
    <w:rsid w:val="00C20ACF"/>
    <w:rsid w:val="00C20EC5"/>
    <w:rsid w:val="00C21AFC"/>
    <w:rsid w:val="00C2254B"/>
    <w:rsid w:val="00C22AAD"/>
    <w:rsid w:val="00C23F40"/>
    <w:rsid w:val="00C24CE3"/>
    <w:rsid w:val="00C24F7E"/>
    <w:rsid w:val="00C25547"/>
    <w:rsid w:val="00C261C4"/>
    <w:rsid w:val="00C269E2"/>
    <w:rsid w:val="00C26D46"/>
    <w:rsid w:val="00C26F25"/>
    <w:rsid w:val="00C27388"/>
    <w:rsid w:val="00C27CDB"/>
    <w:rsid w:val="00C30A87"/>
    <w:rsid w:val="00C31525"/>
    <w:rsid w:val="00C31B8B"/>
    <w:rsid w:val="00C327FC"/>
    <w:rsid w:val="00C33929"/>
    <w:rsid w:val="00C34633"/>
    <w:rsid w:val="00C3480B"/>
    <w:rsid w:val="00C34CD0"/>
    <w:rsid w:val="00C3537F"/>
    <w:rsid w:val="00C361B3"/>
    <w:rsid w:val="00C368FF"/>
    <w:rsid w:val="00C4156F"/>
    <w:rsid w:val="00C415BC"/>
    <w:rsid w:val="00C426D6"/>
    <w:rsid w:val="00C42ACE"/>
    <w:rsid w:val="00C42B13"/>
    <w:rsid w:val="00C435D4"/>
    <w:rsid w:val="00C43826"/>
    <w:rsid w:val="00C44D14"/>
    <w:rsid w:val="00C44E45"/>
    <w:rsid w:val="00C45301"/>
    <w:rsid w:val="00C45556"/>
    <w:rsid w:val="00C459A2"/>
    <w:rsid w:val="00C465BE"/>
    <w:rsid w:val="00C466D6"/>
    <w:rsid w:val="00C4695D"/>
    <w:rsid w:val="00C472D7"/>
    <w:rsid w:val="00C474AD"/>
    <w:rsid w:val="00C5002A"/>
    <w:rsid w:val="00C50EA0"/>
    <w:rsid w:val="00C51758"/>
    <w:rsid w:val="00C51760"/>
    <w:rsid w:val="00C517AB"/>
    <w:rsid w:val="00C52A9D"/>
    <w:rsid w:val="00C534B5"/>
    <w:rsid w:val="00C54AEA"/>
    <w:rsid w:val="00C558E0"/>
    <w:rsid w:val="00C559AC"/>
    <w:rsid w:val="00C55CCF"/>
    <w:rsid w:val="00C5663E"/>
    <w:rsid w:val="00C57673"/>
    <w:rsid w:val="00C57AFD"/>
    <w:rsid w:val="00C57CBE"/>
    <w:rsid w:val="00C60586"/>
    <w:rsid w:val="00C608B3"/>
    <w:rsid w:val="00C60AB9"/>
    <w:rsid w:val="00C615D4"/>
    <w:rsid w:val="00C619C1"/>
    <w:rsid w:val="00C62863"/>
    <w:rsid w:val="00C6286D"/>
    <w:rsid w:val="00C628A8"/>
    <w:rsid w:val="00C630C5"/>
    <w:rsid w:val="00C638B1"/>
    <w:rsid w:val="00C63EAE"/>
    <w:rsid w:val="00C64539"/>
    <w:rsid w:val="00C65DFF"/>
    <w:rsid w:val="00C6620B"/>
    <w:rsid w:val="00C66850"/>
    <w:rsid w:val="00C66D7D"/>
    <w:rsid w:val="00C6710F"/>
    <w:rsid w:val="00C6746B"/>
    <w:rsid w:val="00C67597"/>
    <w:rsid w:val="00C67D6C"/>
    <w:rsid w:val="00C70538"/>
    <w:rsid w:val="00C714DB"/>
    <w:rsid w:val="00C72369"/>
    <w:rsid w:val="00C72702"/>
    <w:rsid w:val="00C72F8D"/>
    <w:rsid w:val="00C7342F"/>
    <w:rsid w:val="00C73600"/>
    <w:rsid w:val="00C74922"/>
    <w:rsid w:val="00C7501D"/>
    <w:rsid w:val="00C7575B"/>
    <w:rsid w:val="00C75D9E"/>
    <w:rsid w:val="00C76412"/>
    <w:rsid w:val="00C7667E"/>
    <w:rsid w:val="00C76F66"/>
    <w:rsid w:val="00C7727C"/>
    <w:rsid w:val="00C77A6E"/>
    <w:rsid w:val="00C77B96"/>
    <w:rsid w:val="00C8000E"/>
    <w:rsid w:val="00C80B4B"/>
    <w:rsid w:val="00C80FD1"/>
    <w:rsid w:val="00C81418"/>
    <w:rsid w:val="00C81BB1"/>
    <w:rsid w:val="00C81E3C"/>
    <w:rsid w:val="00C821D1"/>
    <w:rsid w:val="00C82667"/>
    <w:rsid w:val="00C8269F"/>
    <w:rsid w:val="00C826BD"/>
    <w:rsid w:val="00C82808"/>
    <w:rsid w:val="00C837D1"/>
    <w:rsid w:val="00C839C2"/>
    <w:rsid w:val="00C84543"/>
    <w:rsid w:val="00C850A3"/>
    <w:rsid w:val="00C85BF7"/>
    <w:rsid w:val="00C85FE6"/>
    <w:rsid w:val="00C86209"/>
    <w:rsid w:val="00C86282"/>
    <w:rsid w:val="00C863E6"/>
    <w:rsid w:val="00C8650D"/>
    <w:rsid w:val="00C868D0"/>
    <w:rsid w:val="00C86BAA"/>
    <w:rsid w:val="00C874EB"/>
    <w:rsid w:val="00C878E4"/>
    <w:rsid w:val="00C87C8D"/>
    <w:rsid w:val="00C90380"/>
    <w:rsid w:val="00C906DB"/>
    <w:rsid w:val="00C909CA"/>
    <w:rsid w:val="00C91464"/>
    <w:rsid w:val="00C92156"/>
    <w:rsid w:val="00C955DC"/>
    <w:rsid w:val="00C9569E"/>
    <w:rsid w:val="00C95752"/>
    <w:rsid w:val="00C95E56"/>
    <w:rsid w:val="00C966A9"/>
    <w:rsid w:val="00C96A03"/>
    <w:rsid w:val="00C97BB6"/>
    <w:rsid w:val="00CA0BB6"/>
    <w:rsid w:val="00CA0C47"/>
    <w:rsid w:val="00CA0D10"/>
    <w:rsid w:val="00CA1FF3"/>
    <w:rsid w:val="00CA239D"/>
    <w:rsid w:val="00CA2ABD"/>
    <w:rsid w:val="00CA36B5"/>
    <w:rsid w:val="00CA4579"/>
    <w:rsid w:val="00CA4755"/>
    <w:rsid w:val="00CA4AA5"/>
    <w:rsid w:val="00CA513F"/>
    <w:rsid w:val="00CA67CE"/>
    <w:rsid w:val="00CA6D35"/>
    <w:rsid w:val="00CA70EE"/>
    <w:rsid w:val="00CA792A"/>
    <w:rsid w:val="00CA79AE"/>
    <w:rsid w:val="00CA79D1"/>
    <w:rsid w:val="00CB02CF"/>
    <w:rsid w:val="00CB12D9"/>
    <w:rsid w:val="00CB1BDE"/>
    <w:rsid w:val="00CB2B46"/>
    <w:rsid w:val="00CB37DE"/>
    <w:rsid w:val="00CB3C4F"/>
    <w:rsid w:val="00CB414C"/>
    <w:rsid w:val="00CB4D15"/>
    <w:rsid w:val="00CB5067"/>
    <w:rsid w:val="00CB57FE"/>
    <w:rsid w:val="00CB59FD"/>
    <w:rsid w:val="00CB5A84"/>
    <w:rsid w:val="00CC0380"/>
    <w:rsid w:val="00CC107A"/>
    <w:rsid w:val="00CC11E7"/>
    <w:rsid w:val="00CC2353"/>
    <w:rsid w:val="00CC261C"/>
    <w:rsid w:val="00CC2729"/>
    <w:rsid w:val="00CC2CBB"/>
    <w:rsid w:val="00CC3173"/>
    <w:rsid w:val="00CC35BE"/>
    <w:rsid w:val="00CC4249"/>
    <w:rsid w:val="00CC42EF"/>
    <w:rsid w:val="00CC48EC"/>
    <w:rsid w:val="00CC4E46"/>
    <w:rsid w:val="00CC5C5F"/>
    <w:rsid w:val="00CC6515"/>
    <w:rsid w:val="00CC6AF5"/>
    <w:rsid w:val="00CC6CE9"/>
    <w:rsid w:val="00CC791B"/>
    <w:rsid w:val="00CD0126"/>
    <w:rsid w:val="00CD0A47"/>
    <w:rsid w:val="00CD21D1"/>
    <w:rsid w:val="00CD22C5"/>
    <w:rsid w:val="00CD23CD"/>
    <w:rsid w:val="00CD2B6F"/>
    <w:rsid w:val="00CD301D"/>
    <w:rsid w:val="00CD3A76"/>
    <w:rsid w:val="00CD4180"/>
    <w:rsid w:val="00CD4265"/>
    <w:rsid w:val="00CD4931"/>
    <w:rsid w:val="00CD4FB5"/>
    <w:rsid w:val="00CD5185"/>
    <w:rsid w:val="00CD7114"/>
    <w:rsid w:val="00CE06F4"/>
    <w:rsid w:val="00CE09C0"/>
    <w:rsid w:val="00CE0A6A"/>
    <w:rsid w:val="00CE0C64"/>
    <w:rsid w:val="00CE1545"/>
    <w:rsid w:val="00CE36BC"/>
    <w:rsid w:val="00CE4A09"/>
    <w:rsid w:val="00CE4C07"/>
    <w:rsid w:val="00CE55F7"/>
    <w:rsid w:val="00CE5E0E"/>
    <w:rsid w:val="00CE6650"/>
    <w:rsid w:val="00CE6732"/>
    <w:rsid w:val="00CE7318"/>
    <w:rsid w:val="00CF009B"/>
    <w:rsid w:val="00CF0616"/>
    <w:rsid w:val="00CF1353"/>
    <w:rsid w:val="00CF1650"/>
    <w:rsid w:val="00CF1BC3"/>
    <w:rsid w:val="00CF2F92"/>
    <w:rsid w:val="00CF381C"/>
    <w:rsid w:val="00CF3958"/>
    <w:rsid w:val="00CF39A2"/>
    <w:rsid w:val="00CF3BD4"/>
    <w:rsid w:val="00CF4A2D"/>
    <w:rsid w:val="00CF4CE4"/>
    <w:rsid w:val="00CF51FC"/>
    <w:rsid w:val="00CF596C"/>
    <w:rsid w:val="00CF5FC1"/>
    <w:rsid w:val="00CF6E55"/>
    <w:rsid w:val="00CF753E"/>
    <w:rsid w:val="00CF76E3"/>
    <w:rsid w:val="00CF7D6C"/>
    <w:rsid w:val="00D00512"/>
    <w:rsid w:val="00D0097B"/>
    <w:rsid w:val="00D00CCD"/>
    <w:rsid w:val="00D02156"/>
    <w:rsid w:val="00D021CD"/>
    <w:rsid w:val="00D03604"/>
    <w:rsid w:val="00D04553"/>
    <w:rsid w:val="00D04609"/>
    <w:rsid w:val="00D04C02"/>
    <w:rsid w:val="00D04C20"/>
    <w:rsid w:val="00D05CCC"/>
    <w:rsid w:val="00D06379"/>
    <w:rsid w:val="00D07B93"/>
    <w:rsid w:val="00D10BF5"/>
    <w:rsid w:val="00D10D84"/>
    <w:rsid w:val="00D10E6A"/>
    <w:rsid w:val="00D118EB"/>
    <w:rsid w:val="00D12A23"/>
    <w:rsid w:val="00D12D4F"/>
    <w:rsid w:val="00D12D82"/>
    <w:rsid w:val="00D131CA"/>
    <w:rsid w:val="00D1323C"/>
    <w:rsid w:val="00D13BCB"/>
    <w:rsid w:val="00D13C45"/>
    <w:rsid w:val="00D1402A"/>
    <w:rsid w:val="00D14067"/>
    <w:rsid w:val="00D1504F"/>
    <w:rsid w:val="00D1765D"/>
    <w:rsid w:val="00D176F9"/>
    <w:rsid w:val="00D20FAE"/>
    <w:rsid w:val="00D21ACC"/>
    <w:rsid w:val="00D22476"/>
    <w:rsid w:val="00D2285C"/>
    <w:rsid w:val="00D238D3"/>
    <w:rsid w:val="00D248ED"/>
    <w:rsid w:val="00D24963"/>
    <w:rsid w:val="00D24D69"/>
    <w:rsid w:val="00D24F4D"/>
    <w:rsid w:val="00D25E68"/>
    <w:rsid w:val="00D26615"/>
    <w:rsid w:val="00D26DAE"/>
    <w:rsid w:val="00D277E2"/>
    <w:rsid w:val="00D30A42"/>
    <w:rsid w:val="00D31437"/>
    <w:rsid w:val="00D3158D"/>
    <w:rsid w:val="00D34360"/>
    <w:rsid w:val="00D349F8"/>
    <w:rsid w:val="00D3568D"/>
    <w:rsid w:val="00D40529"/>
    <w:rsid w:val="00D40B28"/>
    <w:rsid w:val="00D41193"/>
    <w:rsid w:val="00D411E8"/>
    <w:rsid w:val="00D41497"/>
    <w:rsid w:val="00D419F7"/>
    <w:rsid w:val="00D42726"/>
    <w:rsid w:val="00D42F66"/>
    <w:rsid w:val="00D44297"/>
    <w:rsid w:val="00D44416"/>
    <w:rsid w:val="00D44B05"/>
    <w:rsid w:val="00D44B3C"/>
    <w:rsid w:val="00D452E8"/>
    <w:rsid w:val="00D45EE7"/>
    <w:rsid w:val="00D46D72"/>
    <w:rsid w:val="00D47484"/>
    <w:rsid w:val="00D47827"/>
    <w:rsid w:val="00D47991"/>
    <w:rsid w:val="00D507DD"/>
    <w:rsid w:val="00D5197C"/>
    <w:rsid w:val="00D51A4E"/>
    <w:rsid w:val="00D530BC"/>
    <w:rsid w:val="00D5384A"/>
    <w:rsid w:val="00D53FF7"/>
    <w:rsid w:val="00D541CE"/>
    <w:rsid w:val="00D55601"/>
    <w:rsid w:val="00D55718"/>
    <w:rsid w:val="00D55892"/>
    <w:rsid w:val="00D561B7"/>
    <w:rsid w:val="00D562CE"/>
    <w:rsid w:val="00D56B9D"/>
    <w:rsid w:val="00D57B2E"/>
    <w:rsid w:val="00D60140"/>
    <w:rsid w:val="00D61599"/>
    <w:rsid w:val="00D61AB9"/>
    <w:rsid w:val="00D61D08"/>
    <w:rsid w:val="00D62E7E"/>
    <w:rsid w:val="00D633D7"/>
    <w:rsid w:val="00D63AC1"/>
    <w:rsid w:val="00D63C82"/>
    <w:rsid w:val="00D63F6C"/>
    <w:rsid w:val="00D6405B"/>
    <w:rsid w:val="00D6517A"/>
    <w:rsid w:val="00D6527A"/>
    <w:rsid w:val="00D65E38"/>
    <w:rsid w:val="00D667FD"/>
    <w:rsid w:val="00D66F69"/>
    <w:rsid w:val="00D673CC"/>
    <w:rsid w:val="00D706BF"/>
    <w:rsid w:val="00D70F2E"/>
    <w:rsid w:val="00D71E59"/>
    <w:rsid w:val="00D72376"/>
    <w:rsid w:val="00D724D3"/>
    <w:rsid w:val="00D724EA"/>
    <w:rsid w:val="00D74E3F"/>
    <w:rsid w:val="00D757B4"/>
    <w:rsid w:val="00D75F2F"/>
    <w:rsid w:val="00D75FDF"/>
    <w:rsid w:val="00D77303"/>
    <w:rsid w:val="00D777E2"/>
    <w:rsid w:val="00D80CE9"/>
    <w:rsid w:val="00D80D35"/>
    <w:rsid w:val="00D830F2"/>
    <w:rsid w:val="00D83584"/>
    <w:rsid w:val="00D8414F"/>
    <w:rsid w:val="00D84E79"/>
    <w:rsid w:val="00D85361"/>
    <w:rsid w:val="00D853BB"/>
    <w:rsid w:val="00D854B8"/>
    <w:rsid w:val="00D85D45"/>
    <w:rsid w:val="00D860F3"/>
    <w:rsid w:val="00D86B2D"/>
    <w:rsid w:val="00D86D5B"/>
    <w:rsid w:val="00D86FDD"/>
    <w:rsid w:val="00D87790"/>
    <w:rsid w:val="00D87E0A"/>
    <w:rsid w:val="00D9048D"/>
    <w:rsid w:val="00D90EDC"/>
    <w:rsid w:val="00D9184C"/>
    <w:rsid w:val="00D92161"/>
    <w:rsid w:val="00D928FF"/>
    <w:rsid w:val="00D946D8"/>
    <w:rsid w:val="00D94BCB"/>
    <w:rsid w:val="00D94C6A"/>
    <w:rsid w:val="00D950D7"/>
    <w:rsid w:val="00D954C7"/>
    <w:rsid w:val="00D95BFB"/>
    <w:rsid w:val="00D9609A"/>
    <w:rsid w:val="00D967A2"/>
    <w:rsid w:val="00DA056B"/>
    <w:rsid w:val="00DA0DAD"/>
    <w:rsid w:val="00DA0EB6"/>
    <w:rsid w:val="00DA137B"/>
    <w:rsid w:val="00DA2581"/>
    <w:rsid w:val="00DA29B2"/>
    <w:rsid w:val="00DA2CF7"/>
    <w:rsid w:val="00DA317C"/>
    <w:rsid w:val="00DA3A47"/>
    <w:rsid w:val="00DA3A4F"/>
    <w:rsid w:val="00DA3A8D"/>
    <w:rsid w:val="00DA3E72"/>
    <w:rsid w:val="00DA4AAC"/>
    <w:rsid w:val="00DA524E"/>
    <w:rsid w:val="00DA5AC3"/>
    <w:rsid w:val="00DA5EF0"/>
    <w:rsid w:val="00DA6033"/>
    <w:rsid w:val="00DA6A81"/>
    <w:rsid w:val="00DB077E"/>
    <w:rsid w:val="00DB0FD7"/>
    <w:rsid w:val="00DB1FF5"/>
    <w:rsid w:val="00DB216E"/>
    <w:rsid w:val="00DB25AE"/>
    <w:rsid w:val="00DB27B7"/>
    <w:rsid w:val="00DB3575"/>
    <w:rsid w:val="00DB3702"/>
    <w:rsid w:val="00DB3EE6"/>
    <w:rsid w:val="00DB4426"/>
    <w:rsid w:val="00DB466C"/>
    <w:rsid w:val="00DB4751"/>
    <w:rsid w:val="00DB4A50"/>
    <w:rsid w:val="00DB541F"/>
    <w:rsid w:val="00DB5BF2"/>
    <w:rsid w:val="00DB78F8"/>
    <w:rsid w:val="00DB7E4C"/>
    <w:rsid w:val="00DC0E81"/>
    <w:rsid w:val="00DC1AD7"/>
    <w:rsid w:val="00DC1BB5"/>
    <w:rsid w:val="00DC1C10"/>
    <w:rsid w:val="00DC2AF3"/>
    <w:rsid w:val="00DC3203"/>
    <w:rsid w:val="00DC3DB9"/>
    <w:rsid w:val="00DC4172"/>
    <w:rsid w:val="00DC4692"/>
    <w:rsid w:val="00DC46DD"/>
    <w:rsid w:val="00DC60A8"/>
    <w:rsid w:val="00DC628B"/>
    <w:rsid w:val="00DC6A06"/>
    <w:rsid w:val="00DC6D7D"/>
    <w:rsid w:val="00DC6D99"/>
    <w:rsid w:val="00DC7017"/>
    <w:rsid w:val="00DC77EE"/>
    <w:rsid w:val="00DD0172"/>
    <w:rsid w:val="00DD05EB"/>
    <w:rsid w:val="00DD07A6"/>
    <w:rsid w:val="00DD0D99"/>
    <w:rsid w:val="00DD0ED4"/>
    <w:rsid w:val="00DD28B3"/>
    <w:rsid w:val="00DD2B3F"/>
    <w:rsid w:val="00DD3038"/>
    <w:rsid w:val="00DD327D"/>
    <w:rsid w:val="00DD3968"/>
    <w:rsid w:val="00DD3F9F"/>
    <w:rsid w:val="00DD53E0"/>
    <w:rsid w:val="00DD5429"/>
    <w:rsid w:val="00DD57BC"/>
    <w:rsid w:val="00DD5B11"/>
    <w:rsid w:val="00DD5CA8"/>
    <w:rsid w:val="00DD5D61"/>
    <w:rsid w:val="00DD77C2"/>
    <w:rsid w:val="00DD7925"/>
    <w:rsid w:val="00DE0781"/>
    <w:rsid w:val="00DE0D40"/>
    <w:rsid w:val="00DE10F6"/>
    <w:rsid w:val="00DE122C"/>
    <w:rsid w:val="00DE143B"/>
    <w:rsid w:val="00DE16F2"/>
    <w:rsid w:val="00DE1A13"/>
    <w:rsid w:val="00DE25BE"/>
    <w:rsid w:val="00DE2697"/>
    <w:rsid w:val="00DE2CA0"/>
    <w:rsid w:val="00DE31B4"/>
    <w:rsid w:val="00DE3D6C"/>
    <w:rsid w:val="00DE434C"/>
    <w:rsid w:val="00DE4AF6"/>
    <w:rsid w:val="00DE4EAB"/>
    <w:rsid w:val="00DE5125"/>
    <w:rsid w:val="00DE5CAF"/>
    <w:rsid w:val="00DE6A8C"/>
    <w:rsid w:val="00DE796A"/>
    <w:rsid w:val="00DE7B23"/>
    <w:rsid w:val="00DF057E"/>
    <w:rsid w:val="00DF0852"/>
    <w:rsid w:val="00DF0868"/>
    <w:rsid w:val="00DF1164"/>
    <w:rsid w:val="00DF209C"/>
    <w:rsid w:val="00DF2376"/>
    <w:rsid w:val="00DF3015"/>
    <w:rsid w:val="00DF302B"/>
    <w:rsid w:val="00DF313C"/>
    <w:rsid w:val="00DF333C"/>
    <w:rsid w:val="00DF4073"/>
    <w:rsid w:val="00DF4266"/>
    <w:rsid w:val="00DF4A01"/>
    <w:rsid w:val="00DF4A85"/>
    <w:rsid w:val="00DF5573"/>
    <w:rsid w:val="00DF56F9"/>
    <w:rsid w:val="00DF5D43"/>
    <w:rsid w:val="00DF5F90"/>
    <w:rsid w:val="00DF6DD8"/>
    <w:rsid w:val="00DF7376"/>
    <w:rsid w:val="00DF7483"/>
    <w:rsid w:val="00DF7983"/>
    <w:rsid w:val="00DF7B5D"/>
    <w:rsid w:val="00E004CF"/>
    <w:rsid w:val="00E00745"/>
    <w:rsid w:val="00E012C7"/>
    <w:rsid w:val="00E01FC3"/>
    <w:rsid w:val="00E02AE3"/>
    <w:rsid w:val="00E0355F"/>
    <w:rsid w:val="00E03758"/>
    <w:rsid w:val="00E03A71"/>
    <w:rsid w:val="00E0406A"/>
    <w:rsid w:val="00E04494"/>
    <w:rsid w:val="00E04B1D"/>
    <w:rsid w:val="00E0533F"/>
    <w:rsid w:val="00E05571"/>
    <w:rsid w:val="00E055F5"/>
    <w:rsid w:val="00E06481"/>
    <w:rsid w:val="00E07CB5"/>
    <w:rsid w:val="00E1103E"/>
    <w:rsid w:val="00E120DD"/>
    <w:rsid w:val="00E13564"/>
    <w:rsid w:val="00E13A16"/>
    <w:rsid w:val="00E14219"/>
    <w:rsid w:val="00E14351"/>
    <w:rsid w:val="00E14489"/>
    <w:rsid w:val="00E14516"/>
    <w:rsid w:val="00E1498A"/>
    <w:rsid w:val="00E15BE0"/>
    <w:rsid w:val="00E1642F"/>
    <w:rsid w:val="00E168EA"/>
    <w:rsid w:val="00E16A5F"/>
    <w:rsid w:val="00E16BA0"/>
    <w:rsid w:val="00E16D23"/>
    <w:rsid w:val="00E16F90"/>
    <w:rsid w:val="00E17137"/>
    <w:rsid w:val="00E1725A"/>
    <w:rsid w:val="00E2010A"/>
    <w:rsid w:val="00E20635"/>
    <w:rsid w:val="00E20EAC"/>
    <w:rsid w:val="00E21D67"/>
    <w:rsid w:val="00E227A1"/>
    <w:rsid w:val="00E23756"/>
    <w:rsid w:val="00E25C24"/>
    <w:rsid w:val="00E25D0B"/>
    <w:rsid w:val="00E25D9F"/>
    <w:rsid w:val="00E2650A"/>
    <w:rsid w:val="00E2678C"/>
    <w:rsid w:val="00E268D4"/>
    <w:rsid w:val="00E27E06"/>
    <w:rsid w:val="00E304F9"/>
    <w:rsid w:val="00E3061D"/>
    <w:rsid w:val="00E30ACA"/>
    <w:rsid w:val="00E30CA3"/>
    <w:rsid w:val="00E31788"/>
    <w:rsid w:val="00E31D8B"/>
    <w:rsid w:val="00E32043"/>
    <w:rsid w:val="00E32D6D"/>
    <w:rsid w:val="00E32EDA"/>
    <w:rsid w:val="00E348CF"/>
    <w:rsid w:val="00E35B33"/>
    <w:rsid w:val="00E35BD9"/>
    <w:rsid w:val="00E35F8F"/>
    <w:rsid w:val="00E35FBE"/>
    <w:rsid w:val="00E36AA8"/>
    <w:rsid w:val="00E36EA8"/>
    <w:rsid w:val="00E37C23"/>
    <w:rsid w:val="00E37C3C"/>
    <w:rsid w:val="00E42A2D"/>
    <w:rsid w:val="00E42F74"/>
    <w:rsid w:val="00E4330C"/>
    <w:rsid w:val="00E441AA"/>
    <w:rsid w:val="00E44785"/>
    <w:rsid w:val="00E44D6C"/>
    <w:rsid w:val="00E44E1F"/>
    <w:rsid w:val="00E45672"/>
    <w:rsid w:val="00E45D97"/>
    <w:rsid w:val="00E4668F"/>
    <w:rsid w:val="00E46CA2"/>
    <w:rsid w:val="00E46D5F"/>
    <w:rsid w:val="00E46D93"/>
    <w:rsid w:val="00E46EEF"/>
    <w:rsid w:val="00E47D56"/>
    <w:rsid w:val="00E5168E"/>
    <w:rsid w:val="00E5197D"/>
    <w:rsid w:val="00E51E64"/>
    <w:rsid w:val="00E52291"/>
    <w:rsid w:val="00E5262A"/>
    <w:rsid w:val="00E529D3"/>
    <w:rsid w:val="00E5311F"/>
    <w:rsid w:val="00E54207"/>
    <w:rsid w:val="00E56002"/>
    <w:rsid w:val="00E566E3"/>
    <w:rsid w:val="00E56D5A"/>
    <w:rsid w:val="00E57855"/>
    <w:rsid w:val="00E57CC6"/>
    <w:rsid w:val="00E601D6"/>
    <w:rsid w:val="00E60CD9"/>
    <w:rsid w:val="00E617C0"/>
    <w:rsid w:val="00E62181"/>
    <w:rsid w:val="00E6267F"/>
    <w:rsid w:val="00E63B00"/>
    <w:rsid w:val="00E6481B"/>
    <w:rsid w:val="00E65B11"/>
    <w:rsid w:val="00E6623F"/>
    <w:rsid w:val="00E6717C"/>
    <w:rsid w:val="00E67BA2"/>
    <w:rsid w:val="00E701EB"/>
    <w:rsid w:val="00E70264"/>
    <w:rsid w:val="00E703ED"/>
    <w:rsid w:val="00E72563"/>
    <w:rsid w:val="00E72D5E"/>
    <w:rsid w:val="00E72E54"/>
    <w:rsid w:val="00E73713"/>
    <w:rsid w:val="00E745A6"/>
    <w:rsid w:val="00E747F3"/>
    <w:rsid w:val="00E76587"/>
    <w:rsid w:val="00E76796"/>
    <w:rsid w:val="00E76872"/>
    <w:rsid w:val="00E76FB0"/>
    <w:rsid w:val="00E7715D"/>
    <w:rsid w:val="00E775E0"/>
    <w:rsid w:val="00E77825"/>
    <w:rsid w:val="00E77A07"/>
    <w:rsid w:val="00E77D54"/>
    <w:rsid w:val="00E808BD"/>
    <w:rsid w:val="00E80EFA"/>
    <w:rsid w:val="00E81E79"/>
    <w:rsid w:val="00E841D7"/>
    <w:rsid w:val="00E845D4"/>
    <w:rsid w:val="00E85365"/>
    <w:rsid w:val="00E855DF"/>
    <w:rsid w:val="00E85C43"/>
    <w:rsid w:val="00E86475"/>
    <w:rsid w:val="00E86AA2"/>
    <w:rsid w:val="00E8702E"/>
    <w:rsid w:val="00E8708E"/>
    <w:rsid w:val="00E87097"/>
    <w:rsid w:val="00E87B7A"/>
    <w:rsid w:val="00E91646"/>
    <w:rsid w:val="00E918C0"/>
    <w:rsid w:val="00E91B76"/>
    <w:rsid w:val="00E94AB7"/>
    <w:rsid w:val="00E957BC"/>
    <w:rsid w:val="00E9695E"/>
    <w:rsid w:val="00E97B62"/>
    <w:rsid w:val="00E97FF5"/>
    <w:rsid w:val="00EA011D"/>
    <w:rsid w:val="00EA0B48"/>
    <w:rsid w:val="00EA1EE8"/>
    <w:rsid w:val="00EA216D"/>
    <w:rsid w:val="00EA25A9"/>
    <w:rsid w:val="00EA32B6"/>
    <w:rsid w:val="00EA43D6"/>
    <w:rsid w:val="00EA63F5"/>
    <w:rsid w:val="00EA64FF"/>
    <w:rsid w:val="00EA6753"/>
    <w:rsid w:val="00EA6C6B"/>
    <w:rsid w:val="00EA70D7"/>
    <w:rsid w:val="00EA728E"/>
    <w:rsid w:val="00EA7357"/>
    <w:rsid w:val="00EA7406"/>
    <w:rsid w:val="00EA76A9"/>
    <w:rsid w:val="00EB0267"/>
    <w:rsid w:val="00EB1DF5"/>
    <w:rsid w:val="00EB259C"/>
    <w:rsid w:val="00EB2AD6"/>
    <w:rsid w:val="00EB3B06"/>
    <w:rsid w:val="00EB3D6B"/>
    <w:rsid w:val="00EB3F83"/>
    <w:rsid w:val="00EB402D"/>
    <w:rsid w:val="00EB43BA"/>
    <w:rsid w:val="00EB443F"/>
    <w:rsid w:val="00EB486B"/>
    <w:rsid w:val="00EB5BA7"/>
    <w:rsid w:val="00EB6325"/>
    <w:rsid w:val="00EB6520"/>
    <w:rsid w:val="00EB65D1"/>
    <w:rsid w:val="00EB66A5"/>
    <w:rsid w:val="00EB7084"/>
    <w:rsid w:val="00EB77E5"/>
    <w:rsid w:val="00EB7CF9"/>
    <w:rsid w:val="00EC00A3"/>
    <w:rsid w:val="00EC0CBE"/>
    <w:rsid w:val="00EC1094"/>
    <w:rsid w:val="00EC25F2"/>
    <w:rsid w:val="00EC2756"/>
    <w:rsid w:val="00EC2ACF"/>
    <w:rsid w:val="00EC3EC1"/>
    <w:rsid w:val="00EC47BE"/>
    <w:rsid w:val="00EC53E7"/>
    <w:rsid w:val="00EC55EE"/>
    <w:rsid w:val="00EC58CE"/>
    <w:rsid w:val="00EC5E2B"/>
    <w:rsid w:val="00EC61AC"/>
    <w:rsid w:val="00EC65F9"/>
    <w:rsid w:val="00EC6D92"/>
    <w:rsid w:val="00ED00E9"/>
    <w:rsid w:val="00ED068F"/>
    <w:rsid w:val="00ED076E"/>
    <w:rsid w:val="00ED08C7"/>
    <w:rsid w:val="00ED0AEC"/>
    <w:rsid w:val="00ED0C10"/>
    <w:rsid w:val="00ED1CDF"/>
    <w:rsid w:val="00ED1D79"/>
    <w:rsid w:val="00ED3FC0"/>
    <w:rsid w:val="00ED407F"/>
    <w:rsid w:val="00ED52C6"/>
    <w:rsid w:val="00ED5878"/>
    <w:rsid w:val="00ED5A80"/>
    <w:rsid w:val="00ED60E9"/>
    <w:rsid w:val="00EE025E"/>
    <w:rsid w:val="00EE0DD3"/>
    <w:rsid w:val="00EE2686"/>
    <w:rsid w:val="00EE37B1"/>
    <w:rsid w:val="00EE3CDF"/>
    <w:rsid w:val="00EE47B7"/>
    <w:rsid w:val="00EE4BDD"/>
    <w:rsid w:val="00EE4D2C"/>
    <w:rsid w:val="00EE5272"/>
    <w:rsid w:val="00EE5490"/>
    <w:rsid w:val="00EE5CAE"/>
    <w:rsid w:val="00EE79A6"/>
    <w:rsid w:val="00EF0405"/>
    <w:rsid w:val="00EF17B5"/>
    <w:rsid w:val="00EF184F"/>
    <w:rsid w:val="00EF1D8B"/>
    <w:rsid w:val="00EF2879"/>
    <w:rsid w:val="00EF2A39"/>
    <w:rsid w:val="00EF3C60"/>
    <w:rsid w:val="00EF58D7"/>
    <w:rsid w:val="00EF5A68"/>
    <w:rsid w:val="00EF5B0E"/>
    <w:rsid w:val="00EF5FAC"/>
    <w:rsid w:val="00EF61F6"/>
    <w:rsid w:val="00EF62F8"/>
    <w:rsid w:val="00EF6387"/>
    <w:rsid w:val="00EF6B67"/>
    <w:rsid w:val="00F00102"/>
    <w:rsid w:val="00F00BE1"/>
    <w:rsid w:val="00F01296"/>
    <w:rsid w:val="00F014D5"/>
    <w:rsid w:val="00F02F50"/>
    <w:rsid w:val="00F02F94"/>
    <w:rsid w:val="00F03B61"/>
    <w:rsid w:val="00F0495A"/>
    <w:rsid w:val="00F04D44"/>
    <w:rsid w:val="00F0621B"/>
    <w:rsid w:val="00F06258"/>
    <w:rsid w:val="00F068EA"/>
    <w:rsid w:val="00F072B5"/>
    <w:rsid w:val="00F07AB0"/>
    <w:rsid w:val="00F07B9F"/>
    <w:rsid w:val="00F1062F"/>
    <w:rsid w:val="00F10D25"/>
    <w:rsid w:val="00F10DBD"/>
    <w:rsid w:val="00F11461"/>
    <w:rsid w:val="00F11BAD"/>
    <w:rsid w:val="00F11F47"/>
    <w:rsid w:val="00F11F57"/>
    <w:rsid w:val="00F11F9F"/>
    <w:rsid w:val="00F127F1"/>
    <w:rsid w:val="00F12C8C"/>
    <w:rsid w:val="00F1309C"/>
    <w:rsid w:val="00F13333"/>
    <w:rsid w:val="00F146EB"/>
    <w:rsid w:val="00F1617C"/>
    <w:rsid w:val="00F16AA6"/>
    <w:rsid w:val="00F173BC"/>
    <w:rsid w:val="00F1751C"/>
    <w:rsid w:val="00F17B5B"/>
    <w:rsid w:val="00F231FF"/>
    <w:rsid w:val="00F23298"/>
    <w:rsid w:val="00F23317"/>
    <w:rsid w:val="00F2474A"/>
    <w:rsid w:val="00F251F3"/>
    <w:rsid w:val="00F25937"/>
    <w:rsid w:val="00F26069"/>
    <w:rsid w:val="00F269C0"/>
    <w:rsid w:val="00F26A40"/>
    <w:rsid w:val="00F26B04"/>
    <w:rsid w:val="00F26DB0"/>
    <w:rsid w:val="00F2729D"/>
    <w:rsid w:val="00F278B3"/>
    <w:rsid w:val="00F27A1B"/>
    <w:rsid w:val="00F31595"/>
    <w:rsid w:val="00F31B6C"/>
    <w:rsid w:val="00F31CA3"/>
    <w:rsid w:val="00F3252A"/>
    <w:rsid w:val="00F33049"/>
    <w:rsid w:val="00F3398E"/>
    <w:rsid w:val="00F33AC4"/>
    <w:rsid w:val="00F33B99"/>
    <w:rsid w:val="00F3445D"/>
    <w:rsid w:val="00F35548"/>
    <w:rsid w:val="00F35B55"/>
    <w:rsid w:val="00F35FF8"/>
    <w:rsid w:val="00F360A6"/>
    <w:rsid w:val="00F36267"/>
    <w:rsid w:val="00F36FAB"/>
    <w:rsid w:val="00F3709B"/>
    <w:rsid w:val="00F371E7"/>
    <w:rsid w:val="00F3798C"/>
    <w:rsid w:val="00F37E6F"/>
    <w:rsid w:val="00F40084"/>
    <w:rsid w:val="00F401C2"/>
    <w:rsid w:val="00F40524"/>
    <w:rsid w:val="00F409E1"/>
    <w:rsid w:val="00F4124C"/>
    <w:rsid w:val="00F41E25"/>
    <w:rsid w:val="00F41ED7"/>
    <w:rsid w:val="00F43956"/>
    <w:rsid w:val="00F44172"/>
    <w:rsid w:val="00F445A8"/>
    <w:rsid w:val="00F44A8E"/>
    <w:rsid w:val="00F44DBD"/>
    <w:rsid w:val="00F45416"/>
    <w:rsid w:val="00F459BF"/>
    <w:rsid w:val="00F468CA"/>
    <w:rsid w:val="00F4699E"/>
    <w:rsid w:val="00F469FD"/>
    <w:rsid w:val="00F47542"/>
    <w:rsid w:val="00F476EF"/>
    <w:rsid w:val="00F47C44"/>
    <w:rsid w:val="00F47CE4"/>
    <w:rsid w:val="00F50151"/>
    <w:rsid w:val="00F514F4"/>
    <w:rsid w:val="00F53477"/>
    <w:rsid w:val="00F536BC"/>
    <w:rsid w:val="00F54181"/>
    <w:rsid w:val="00F552A2"/>
    <w:rsid w:val="00F552CB"/>
    <w:rsid w:val="00F5539B"/>
    <w:rsid w:val="00F5569B"/>
    <w:rsid w:val="00F55803"/>
    <w:rsid w:val="00F560D5"/>
    <w:rsid w:val="00F561B7"/>
    <w:rsid w:val="00F56615"/>
    <w:rsid w:val="00F57F30"/>
    <w:rsid w:val="00F57F41"/>
    <w:rsid w:val="00F60450"/>
    <w:rsid w:val="00F60687"/>
    <w:rsid w:val="00F61006"/>
    <w:rsid w:val="00F61BF5"/>
    <w:rsid w:val="00F62051"/>
    <w:rsid w:val="00F66B08"/>
    <w:rsid w:val="00F670F9"/>
    <w:rsid w:val="00F672D9"/>
    <w:rsid w:val="00F6779F"/>
    <w:rsid w:val="00F67A5C"/>
    <w:rsid w:val="00F67F71"/>
    <w:rsid w:val="00F72542"/>
    <w:rsid w:val="00F72719"/>
    <w:rsid w:val="00F733A6"/>
    <w:rsid w:val="00F74556"/>
    <w:rsid w:val="00F75033"/>
    <w:rsid w:val="00F80324"/>
    <w:rsid w:val="00F80E1A"/>
    <w:rsid w:val="00F80FB7"/>
    <w:rsid w:val="00F81296"/>
    <w:rsid w:val="00F81977"/>
    <w:rsid w:val="00F8479C"/>
    <w:rsid w:val="00F84B6E"/>
    <w:rsid w:val="00F8551B"/>
    <w:rsid w:val="00F8555F"/>
    <w:rsid w:val="00F85AED"/>
    <w:rsid w:val="00F86BF3"/>
    <w:rsid w:val="00F86C1C"/>
    <w:rsid w:val="00F871D9"/>
    <w:rsid w:val="00F87BEF"/>
    <w:rsid w:val="00F87E21"/>
    <w:rsid w:val="00F906A1"/>
    <w:rsid w:val="00F91ED9"/>
    <w:rsid w:val="00F9217F"/>
    <w:rsid w:val="00F922CB"/>
    <w:rsid w:val="00F93467"/>
    <w:rsid w:val="00F94044"/>
    <w:rsid w:val="00F9412A"/>
    <w:rsid w:val="00F9532E"/>
    <w:rsid w:val="00F95856"/>
    <w:rsid w:val="00F95B86"/>
    <w:rsid w:val="00F9614B"/>
    <w:rsid w:val="00F967CA"/>
    <w:rsid w:val="00F96FCA"/>
    <w:rsid w:val="00F97370"/>
    <w:rsid w:val="00FA07D3"/>
    <w:rsid w:val="00FA0818"/>
    <w:rsid w:val="00FA0A87"/>
    <w:rsid w:val="00FA1516"/>
    <w:rsid w:val="00FA2F28"/>
    <w:rsid w:val="00FA3231"/>
    <w:rsid w:val="00FA328E"/>
    <w:rsid w:val="00FA3AB8"/>
    <w:rsid w:val="00FA4104"/>
    <w:rsid w:val="00FA41BB"/>
    <w:rsid w:val="00FA46A6"/>
    <w:rsid w:val="00FA4B7D"/>
    <w:rsid w:val="00FA4B82"/>
    <w:rsid w:val="00FA4BD4"/>
    <w:rsid w:val="00FA5080"/>
    <w:rsid w:val="00FA61A5"/>
    <w:rsid w:val="00FA621A"/>
    <w:rsid w:val="00FA70A4"/>
    <w:rsid w:val="00FB0270"/>
    <w:rsid w:val="00FB0AA9"/>
    <w:rsid w:val="00FB0B62"/>
    <w:rsid w:val="00FB1C5A"/>
    <w:rsid w:val="00FB1FBA"/>
    <w:rsid w:val="00FB23F9"/>
    <w:rsid w:val="00FB2741"/>
    <w:rsid w:val="00FB278F"/>
    <w:rsid w:val="00FB2847"/>
    <w:rsid w:val="00FB3A53"/>
    <w:rsid w:val="00FB3C7D"/>
    <w:rsid w:val="00FB4B36"/>
    <w:rsid w:val="00FB558F"/>
    <w:rsid w:val="00FB578D"/>
    <w:rsid w:val="00FB5D2A"/>
    <w:rsid w:val="00FB6D07"/>
    <w:rsid w:val="00FB70C4"/>
    <w:rsid w:val="00FB713A"/>
    <w:rsid w:val="00FB763F"/>
    <w:rsid w:val="00FB7917"/>
    <w:rsid w:val="00FB7975"/>
    <w:rsid w:val="00FC033B"/>
    <w:rsid w:val="00FC038D"/>
    <w:rsid w:val="00FC0B8A"/>
    <w:rsid w:val="00FC1CA3"/>
    <w:rsid w:val="00FC240D"/>
    <w:rsid w:val="00FC2CF6"/>
    <w:rsid w:val="00FC30D6"/>
    <w:rsid w:val="00FC33B2"/>
    <w:rsid w:val="00FC357A"/>
    <w:rsid w:val="00FC43E2"/>
    <w:rsid w:val="00FC55E5"/>
    <w:rsid w:val="00FC5831"/>
    <w:rsid w:val="00FC630E"/>
    <w:rsid w:val="00FC7DF5"/>
    <w:rsid w:val="00FD0E03"/>
    <w:rsid w:val="00FD10B4"/>
    <w:rsid w:val="00FD21F8"/>
    <w:rsid w:val="00FD2C4A"/>
    <w:rsid w:val="00FD348C"/>
    <w:rsid w:val="00FD3A13"/>
    <w:rsid w:val="00FD536E"/>
    <w:rsid w:val="00FD57AD"/>
    <w:rsid w:val="00FD57BE"/>
    <w:rsid w:val="00FD58F5"/>
    <w:rsid w:val="00FD76E1"/>
    <w:rsid w:val="00FE0311"/>
    <w:rsid w:val="00FE0498"/>
    <w:rsid w:val="00FE078B"/>
    <w:rsid w:val="00FE0DF7"/>
    <w:rsid w:val="00FE12D3"/>
    <w:rsid w:val="00FE1726"/>
    <w:rsid w:val="00FE1BA7"/>
    <w:rsid w:val="00FE3084"/>
    <w:rsid w:val="00FE50EE"/>
    <w:rsid w:val="00FE53DB"/>
    <w:rsid w:val="00FE598C"/>
    <w:rsid w:val="00FE6E57"/>
    <w:rsid w:val="00FE7F20"/>
    <w:rsid w:val="00FF079E"/>
    <w:rsid w:val="00FF0826"/>
    <w:rsid w:val="00FF1197"/>
    <w:rsid w:val="00FF32B5"/>
    <w:rsid w:val="00FF3BF2"/>
    <w:rsid w:val="00FF40FF"/>
    <w:rsid w:val="00FF4EC4"/>
    <w:rsid w:val="00FF4FC1"/>
    <w:rsid w:val="00FF51DE"/>
    <w:rsid w:val="00FF6142"/>
    <w:rsid w:val="00FF69A9"/>
    <w:rsid w:val="00FF700C"/>
    <w:rsid w:val="00FF7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1ABB"/>
  <w15:docId w15:val="{E56E7EA9-122B-41D5-983E-5A00116E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4"/>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7F5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8A7F54"/>
    <w:rPr>
      <w:rFonts w:ascii="Cambria" w:eastAsia="Times New Roman" w:hAnsi="Cambria" w:cs="Times New Roman"/>
      <w:color w:val="17365D"/>
      <w:spacing w:val="5"/>
      <w:kern w:val="28"/>
      <w:sz w:val="52"/>
      <w:szCs w:val="52"/>
      <w:lang w:val="en-GB"/>
    </w:rPr>
  </w:style>
  <w:style w:type="paragraph" w:styleId="ListParagraph">
    <w:name w:val="List Paragraph"/>
    <w:basedOn w:val="Normal"/>
    <w:uiPriority w:val="34"/>
    <w:qFormat/>
    <w:rsid w:val="008A7F54"/>
    <w:pPr>
      <w:ind w:left="720"/>
      <w:contextualSpacing/>
    </w:pPr>
  </w:style>
  <w:style w:type="character" w:styleId="Hyperlink">
    <w:name w:val="Hyperlink"/>
    <w:uiPriority w:val="99"/>
    <w:unhideWhenUsed/>
    <w:rsid w:val="00123C25"/>
    <w:rPr>
      <w:color w:val="0000FF"/>
      <w:u w:val="single"/>
    </w:rPr>
  </w:style>
  <w:style w:type="table" w:styleId="TableGrid">
    <w:name w:val="Table Grid"/>
    <w:basedOn w:val="TableNormal"/>
    <w:uiPriority w:val="59"/>
    <w:rsid w:val="008D4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67A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67A2"/>
    <w:rPr>
      <w:rFonts w:ascii="Tahoma" w:hAnsi="Tahoma" w:cs="Tahoma"/>
      <w:sz w:val="16"/>
      <w:szCs w:val="16"/>
      <w:lang w:val="en-GB"/>
    </w:rPr>
  </w:style>
  <w:style w:type="table" w:styleId="LightShading">
    <w:name w:val="Light Shading"/>
    <w:basedOn w:val="TableNormal"/>
    <w:uiPriority w:val="60"/>
    <w:rsid w:val="003129F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FF6142"/>
    <w:pPr>
      <w:tabs>
        <w:tab w:val="center" w:pos="4680"/>
        <w:tab w:val="right" w:pos="9360"/>
      </w:tabs>
      <w:spacing w:after="0" w:line="240" w:lineRule="auto"/>
    </w:pPr>
  </w:style>
  <w:style w:type="character" w:customStyle="1" w:styleId="HeaderChar">
    <w:name w:val="Header Char"/>
    <w:link w:val="Header"/>
    <w:uiPriority w:val="99"/>
    <w:rsid w:val="00FF6142"/>
    <w:rPr>
      <w:lang w:val="en-GB"/>
    </w:rPr>
  </w:style>
  <w:style w:type="paragraph" w:styleId="Footer">
    <w:name w:val="footer"/>
    <w:basedOn w:val="Normal"/>
    <w:link w:val="FooterChar"/>
    <w:uiPriority w:val="99"/>
    <w:unhideWhenUsed/>
    <w:rsid w:val="00FF6142"/>
    <w:pPr>
      <w:tabs>
        <w:tab w:val="center" w:pos="4680"/>
        <w:tab w:val="right" w:pos="9360"/>
      </w:tabs>
      <w:spacing w:after="0" w:line="240" w:lineRule="auto"/>
    </w:pPr>
  </w:style>
  <w:style w:type="character" w:customStyle="1" w:styleId="FooterChar">
    <w:name w:val="Footer Char"/>
    <w:link w:val="Footer"/>
    <w:uiPriority w:val="99"/>
    <w:rsid w:val="00FF6142"/>
    <w:rPr>
      <w:lang w:val="en-GB"/>
    </w:rPr>
  </w:style>
  <w:style w:type="character" w:styleId="CommentReference">
    <w:name w:val="annotation reference"/>
    <w:uiPriority w:val="99"/>
    <w:semiHidden/>
    <w:unhideWhenUsed/>
    <w:rsid w:val="00B0246B"/>
    <w:rPr>
      <w:sz w:val="16"/>
      <w:szCs w:val="16"/>
    </w:rPr>
  </w:style>
  <w:style w:type="paragraph" w:styleId="CommentText">
    <w:name w:val="annotation text"/>
    <w:basedOn w:val="Normal"/>
    <w:link w:val="CommentTextChar"/>
    <w:uiPriority w:val="99"/>
    <w:semiHidden/>
    <w:unhideWhenUsed/>
    <w:rsid w:val="00B0246B"/>
    <w:pPr>
      <w:spacing w:line="240" w:lineRule="auto"/>
    </w:pPr>
    <w:rPr>
      <w:sz w:val="20"/>
      <w:szCs w:val="20"/>
    </w:rPr>
  </w:style>
  <w:style w:type="character" w:customStyle="1" w:styleId="CommentTextChar">
    <w:name w:val="Comment Text Char"/>
    <w:link w:val="CommentText"/>
    <w:uiPriority w:val="99"/>
    <w:semiHidden/>
    <w:rsid w:val="00B0246B"/>
    <w:rPr>
      <w:sz w:val="20"/>
      <w:szCs w:val="20"/>
      <w:lang w:val="en-GB"/>
    </w:rPr>
  </w:style>
  <w:style w:type="paragraph" w:styleId="CommentSubject">
    <w:name w:val="annotation subject"/>
    <w:basedOn w:val="CommentText"/>
    <w:next w:val="CommentText"/>
    <w:link w:val="CommentSubjectChar"/>
    <w:uiPriority w:val="99"/>
    <w:semiHidden/>
    <w:unhideWhenUsed/>
    <w:rsid w:val="00B0246B"/>
    <w:rPr>
      <w:b/>
      <w:bCs/>
    </w:rPr>
  </w:style>
  <w:style w:type="character" w:customStyle="1" w:styleId="CommentSubjectChar">
    <w:name w:val="Comment Subject Char"/>
    <w:link w:val="CommentSubject"/>
    <w:uiPriority w:val="99"/>
    <w:semiHidden/>
    <w:rsid w:val="00B0246B"/>
    <w:rPr>
      <w:b/>
      <w:bCs/>
      <w:sz w:val="20"/>
      <w:szCs w:val="20"/>
      <w:lang w:val="en-GB"/>
    </w:rPr>
  </w:style>
  <w:style w:type="character" w:customStyle="1" w:styleId="apple-converted-space">
    <w:name w:val="apple-converted-space"/>
    <w:basedOn w:val="DefaultParagraphFont"/>
    <w:rsid w:val="008D778D"/>
  </w:style>
  <w:style w:type="paragraph" w:customStyle="1" w:styleId="Default">
    <w:name w:val="Default"/>
    <w:rsid w:val="000631C9"/>
    <w:pPr>
      <w:autoSpaceDE w:val="0"/>
      <w:autoSpaceDN w:val="0"/>
      <w:adjustRightInd w:val="0"/>
    </w:pPr>
    <w:rPr>
      <w:color w:val="000000"/>
      <w:sz w:val="24"/>
      <w:szCs w:val="24"/>
    </w:rPr>
  </w:style>
  <w:style w:type="paragraph" w:styleId="NormalWeb">
    <w:name w:val="Normal (Web)"/>
    <w:basedOn w:val="Normal"/>
    <w:uiPriority w:val="99"/>
    <w:semiHidden/>
    <w:unhideWhenUsed/>
    <w:rsid w:val="00B444BE"/>
    <w:pPr>
      <w:spacing w:before="100" w:beforeAutospacing="1" w:after="100" w:afterAutospacing="1" w:line="240" w:lineRule="auto"/>
    </w:pPr>
    <w:rPr>
      <w:rFonts w:eastAsia="Times New Roman"/>
      <w:szCs w:val="24"/>
      <w:lang w:val="en-US"/>
    </w:rPr>
  </w:style>
  <w:style w:type="table" w:customStyle="1" w:styleId="TableGrid1">
    <w:name w:val="Table Grid1"/>
    <w:basedOn w:val="TableNormal"/>
    <w:next w:val="TableGrid"/>
    <w:uiPriority w:val="59"/>
    <w:rsid w:val="00C87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rsid w:val="006C2E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
    <w:name w:val="Light List"/>
    <w:basedOn w:val="TableNormal"/>
    <w:uiPriority w:val="61"/>
    <w:rsid w:val="00C22AA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Revision">
    <w:name w:val="Revision"/>
    <w:hidden/>
    <w:uiPriority w:val="99"/>
    <w:semiHidden/>
    <w:rsid w:val="0005332E"/>
    <w:rPr>
      <w:sz w:val="24"/>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65679">
      <w:bodyDiv w:val="1"/>
      <w:marLeft w:val="0"/>
      <w:marRight w:val="0"/>
      <w:marTop w:val="0"/>
      <w:marBottom w:val="0"/>
      <w:divBdr>
        <w:top w:val="none" w:sz="0" w:space="0" w:color="auto"/>
        <w:left w:val="none" w:sz="0" w:space="0" w:color="auto"/>
        <w:bottom w:val="none" w:sz="0" w:space="0" w:color="auto"/>
        <w:right w:val="none" w:sz="0" w:space="0" w:color="auto"/>
      </w:divBdr>
    </w:div>
    <w:div w:id="721489138">
      <w:bodyDiv w:val="1"/>
      <w:marLeft w:val="0"/>
      <w:marRight w:val="0"/>
      <w:marTop w:val="0"/>
      <w:marBottom w:val="0"/>
      <w:divBdr>
        <w:top w:val="none" w:sz="0" w:space="0" w:color="auto"/>
        <w:left w:val="none" w:sz="0" w:space="0" w:color="auto"/>
        <w:bottom w:val="none" w:sz="0" w:space="0" w:color="auto"/>
        <w:right w:val="none" w:sz="0" w:space="0" w:color="auto"/>
      </w:divBdr>
    </w:div>
    <w:div w:id="1844273929">
      <w:bodyDiv w:val="1"/>
      <w:marLeft w:val="0"/>
      <w:marRight w:val="0"/>
      <w:marTop w:val="0"/>
      <w:marBottom w:val="0"/>
      <w:divBdr>
        <w:top w:val="none" w:sz="0" w:space="0" w:color="auto"/>
        <w:left w:val="none" w:sz="0" w:space="0" w:color="auto"/>
        <w:bottom w:val="none" w:sz="0" w:space="0" w:color="auto"/>
        <w:right w:val="none" w:sz="0" w:space="0" w:color="auto"/>
      </w:divBdr>
      <w:divsChild>
        <w:div w:id="767507626">
          <w:marLeft w:val="0"/>
          <w:marRight w:val="0"/>
          <w:marTop w:val="0"/>
          <w:marBottom w:val="0"/>
          <w:divBdr>
            <w:top w:val="none" w:sz="0" w:space="0" w:color="auto"/>
            <w:left w:val="none" w:sz="0" w:space="0" w:color="auto"/>
            <w:bottom w:val="none" w:sz="0" w:space="0" w:color="auto"/>
            <w:right w:val="none" w:sz="0" w:space="0" w:color="auto"/>
          </w:divBdr>
        </w:div>
        <w:div w:id="2045476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p.org.pk/publications/FSA/2005/Chapter_3.pdf" TargetMode="External"/><Relationship Id="rId3" Type="http://schemas.openxmlformats.org/officeDocument/2006/relationships/settings" Target="settings.xml"/><Relationship Id="rId7" Type="http://schemas.openxmlformats.org/officeDocument/2006/relationships/hyperlink" Target="http://www.easypaisa.com.p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p.org.pk/publications/FSA/2005/Chapter_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26</Pages>
  <Words>32570</Words>
  <Characters>185653</Characters>
  <Application>Microsoft Office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Asif</dc:creator>
  <cp:lastModifiedBy>Shakeel Sadiq Jajja</cp:lastModifiedBy>
  <cp:revision>5</cp:revision>
  <dcterms:created xsi:type="dcterms:W3CDTF">2013-11-09T09:12:00Z</dcterms:created>
  <dcterms:modified xsi:type="dcterms:W3CDTF">2017-06-16T06:46:00Z</dcterms:modified>
</cp:coreProperties>
</file>